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«РТ-НЭО Иркутск» (далее – ООО «РТ-НЭО Иркутск», общество, истец) обратилось в арбитражный суд с иском, уточненным в порядке статьи 49 Арбитражного процессуального кодекса Российской Федерации (далее – АПК РФ), к индивидуальному предпринимателю Пластинину Андрею Леонидовичу (далее - ИП Пластинин А.Л., предприниматель, ответчик) о взыскании 276 271,34 руб. задолженности за услуги по обращению с твердыми коммунальными отходами (далее – ТКО) за период с 01.06.2019 по 30.04.2021, 109 685,51 руб. неустойки, 30 000 руб. расходов на оплату услуг представителя.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«Феникс БТ» (далее – ООО «Феникс БТ», третье лицо). 2 Решением Арбитражного суда Иркутской области от 19.04.2023, оставленным без изменения постановлением Четвертого арбитражного апелляционного суда от 11.10.2023, иск удовлетворен. Постановлением Арбитражного суда Восточно-Сибирского округа от 28.12.2023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требования предъявлены к ненадлежащему ответчику; исковое заявление принято с нарушением правил подведомственности; истец действует недобросовестно; расчёт неустойки произведён неверно; заявленная неустойка явно несоразмерна неисполненным обязательствам; истцом не соблюдён досудебный претензионный порядок урегулировании спора, в связи с чем судебные расходы подлежат отнесению на счёт истца; судебные расходы несоразмерны объёму работы представителя; судами сделан неправомерный вывод о заключении договора с ответчиком, а не арендатором; необоснованно отклонены доводы о начислении истцом НДС.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истец имеет статус регионального оператора в сфере обращения с отходами на территории Иркутской области Зона 2-Юг с 28.04.2018. Договор на оказание услуг по обращению с ТКО заключен между истцом и ответчиком на условиях типового договора в соответствии с пунктами 8(5) - 8(7) Правил обращения с твердыми коммунальными отходами, утвержденных постановлением Правительства Российской Федерации от 12.11.2016 № 1156 (далее – Правила № 1156). Ответчику на праве собственности принадлежат помещения, в отношении которых истцом произведено начисление платы за вывоз ТКО: нежилое помещение (склад), расположенное по адресу: Иркутская область, Иркутский район, квартал № 36, Приморское лесничество, в 6 км. от п. Падь Мельничная, площадью 401,10 кв.м.; нежилое помещение (склад), расположенное по адресу: 3 г. Иркутск, ул. Старо-Кузьмихинская, д. 71, площадью 217,80 кв.м.; нежилое помещение (склад), расположенное по адресу: г. Иркутск, ул. Старо- Кузьмихинская, д. 71, площадью 467,70 кв.м.; нежилое помещение (склад), расположенное по адресу: г. Иркутск, ул. Старо-Кузьмихинская, д. 71, площадью 20,20 кв.м.; нежилое помещение (склад), расположенное по адресу: г. Иркутск, ул. Старо-Кузьмихинская, д. 71, площадью 1 038,30 кв.м.; нежилое помещение (склад), расположенное по адресу: г. Ангарск, кв-л 61, д. 13, 21, площадью 749,70 кв.м.; нежилое помещение (гараж), расположенное по адресу: Иркутский р-н, п. Падь Мельничная, площадью 114,40 кв.м. В подтверждение факта оказания услуг ООО «РТ-НЭО Иркутск» представлены универсальные передаточные документы за спорный период; выкопировки из территориальной схемы и электронного журнала вывоза ТКО за период с 01.01.2019 по 30.04.2021, реестры мест (площадок) накопления ТКО на территории сельских поселений Шелеховского района, г. Иркутска. Неисполнение ответчиком обязательства по договору послужило основанием для обращения истца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210, 308, 330, 333, 616, 779, 781 Гражданского кодекса Российской Федерации, Федеральным законом «Об отходах производства и потребления» от 24.06.1998 № 89-ФЗ (далее – Закон № 89-ФЗ),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 (далее – Правила № 505), Правилами № 1156, установив факт заключения с ответчиком договора на оказание услуг по обращению с ТКО на условиях типового, оказания ответчику услуг по обращению с ТКО в спорный период и отсутствия доказательств их оплаты, удовлетворили иск. При этом судебные инстанции исходили из того, что договор на обращение с ТКО со стороны ООО «Феникс БТ» не подписан. Доказательств внесения ООО «Феникс БТ» оплаты за услуги по обращению с ТКО в материалы дела не представлено, а выставление счетов ООО «Феникс БТ» само по себе не может служить доказательством наличия договорных отношений с региональным оператором на оказание услуг по обращению с ТКО. В отсутствие договора между арендатором нежилых помещений и региональным оператором, заключенного в соответствии с действующим законодательством, обязанность по оплате услуг по обращению с ТКО лежит на собственнике нежилых помещений, что соответствует правовой позиции, изложенной в пункте 7 Обзора судебной практики по делам, связанным с обращением с твердыми коммунальными отходами, утвержденного Президиумом Верховного Суда Российской Федерации 13.12.2023.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4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Пластинина Андрея Леонидовича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