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24.02.2022 Ульянов А.В. признан несостоятельным (банкротом), введена процедура реализации имущества гражданина, финансовым управляющим утвержден Ощепков В.А. Определением Арбитражного суда Тюменской области от 15.02.2023 Ощепков В.А. освобожден от исполнения обязанностей финансового управляющего имуществом должника. Определением Арбитражного суда Тюменской области от 07.08.2023 завершена процедура реализации имущества гражданина; выделен в отдельное производство вопрос, связанный с перечислением с депозитного счета суда денежных средств на выплату вознаграждения финансовому управляющему за проведение процедуры реализации имущества гражданина, и назначено судебное заседание по рассмотрению данного вопроса. Ощепков В.А. обратился в Восьмой арбитражный апелляционный суд с жалобой на указанное определение суда, заявив ходатайство о восстановлении пропущенного срока на подачу апелляционной жалобы. 2 Определением Восьмого арбитражного апелляционного суда от 11.10.2023 в удовлетворении ходатайства Ощепкова В.А. о восстановлении пропущенного срока на подачу апелляционной жалобы отказано, апелляционная жалоба возвращена заявителю на основании пункта 3 части 1 статьи 264 Арбитражного процессуального кодекса Российской Федерации. Постановлением Арбитражного суда Западно-Сибирского округа от 07.12.2023 определение апелляционного суда оставлено без изменения. Ощепков В.А. обратился в Судебную коллегию Верховного Суда Российской Федерации с кассационной жалобой на определение суда первой инстанции от 07.08.2023, определение суда апелляционной инстанции и постановление окружного суда, ссылаясь на существенные нарушения норм права. Поскольку определение суда первой инстанции не было предметом рассмотрения по существу спора в арбитражном суде апелляционной инстанции или в окружном суде, кассационная жалоба на определение суда первой инстанции не подлежит рассмотрению как поданная с нарушением правил подсудности, установленных пунктом 1 части 2 статьи 291.1 Арбитражного процессуального кодекса Российской Федерации. Кассационная жалоба на определение суда апелляционной инстанции и постановление окружного суда подлежит рассмотрению в порядке, установленном статьями 291.1-291.15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ходатайства о восстановлении пропущенного срока подачи апелляционной жалобы, суд апелляционной инстанции руководствовался положениями статей 117, 123, 259, 264 Арбитражного процессуального кодекса Российской Федерации, оценил приведенные причины пропуска срока и пришел к выводу о том, что они не являются уважительными. Окружной суд согласился с выводом суда апелляционной инстанции об отсутствии оснований для восстановления пропущенного срока в связи с непредставлением доказательств того, что заявитель, действуя разумно и добросовестно, столкнулся с обстоятельствами, препятствовавшими своевременному направлению апелляционной жалобы, и наличием условий, 3 ограничивающих возможность совершения соответствующих юридических действий.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