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в Арбитражный суд города Москвы обратилась ФИО1 (бывшая супруга должника) с заявлением об исключении из конкурсной массы должника принадлежащих ей на праве личной собственности квартир, расположенных по адресам: Москва, Ленинский &lt;...&gt;, и Москва, улица 50 лет Октября, д. 9,кв. 42 (далее – спорные квартиры). Определением Арбитражного суда города Москвы от 17.08.2021 в удовлетворении заявления отказано. Постановлением Девятого арбитражного апелляционного суда от 24.12.2021 определение суда первой инстанции отменено, заявление удовлетворено и из конкурсной массы должника исключены спорные объекты недвижимости. Арбитражный суд Московского округа постановлением от 28.03.2022 постановление суда апелляционной инстанции отменил и оставил в силе определение суда первой инстанции. Как установлено судами и следует из материалов обособленного спора, решением Арбитражного суда города Москвы от 17.07.2018 ФИО2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ФИО3 (далее – финансовый управляющий). В третью очередь реестра требований кредиторов должника определением Арбитражного суда города Москвы от 01.12.2017 включено требование ООО «Компания Нефтемаркет» в размере 17 196 698 рублей47 копеек основного долга и 1 000 000 рублей неустойки по договору займаот 09.02.2016. Финансовым управляющим в опись имущества должника включены находящиеся в собственности бывшей супруги должника спорные квартиры, которые, по мнению финансового управляющего, являются общим имуществом бывших супругов. Брак между должником и ФИО1 был заключен 06.08.1988 и согласно решению Гагаринского ММС ЮЗАО г. Москвы от 30.10.1998 прекращен 10.11.1998, о чем Вернадским отделом ЗАГС 01.11.2001 выдано свидетельство о расторжении брака. Между бывшими супругами 14.11.1998 заключено соглашение о разделе имущества супругов (далее – соглашение о разделе имущества), в соответствии с пунктом 3 которого в собственности бывшей супруги должника остаются две квартиры, приобретенные в период брака: по адресу: Москва, Ленинский &lt;...&gt; (приобретена по договору купли-продажи от 14.11.1996), по адресу: Москва, ул. Главмосстроя, д. 4, кв. 51 (приобретена по договору купли-продажи от 27.01.1993); в собственности должника остается земельный участок по адресу: Одинцовский район, дер. Покровское, ДСК «Островка», площадью 1200 кв.м. В счет превышения стоимости доли бывшая супруга выплачивает должнику денежные средства в размере 2 133 300 рублей (пункт 4 соглашения). Впоследствии взамен квартиры, находящейся на улице Главмосстроя, бывшей супруге должника по договору от 20.10.2009 передачи жилого помещения, находящегося в собственности г. Москвы, в порядке компенсации-возмещения за жилую площадь в снесенном доме передана квартира по адресу: Москва, ул. 50 лет Октября, д. 9 кв. 42, право собственности на которую зарегистрировано за ФИО1 20.10.2009. Финансовый управляющий, ссылаясь на неравный раздел имущества между супругами и полагая, что статус квартир как общего имущества супругов не изменился, включил спорные квартиры в состав конкурсной массы должника. Отказывая в удовлетворении заявления бывшей супруги должника об исключении спорных квартир из конкурсной массы должника, суд первой инстанции исходил из того, что единственной целью заключения соглашения о разделе имущества являлось сокрытие недвижимого имущества от обращения взыскания со стороны кредиторов, статус спорного имущества как общего имущества супругов для кредиторов должника не изменился, в связи с чем имущество подлежит реализации в процедуре банкротства должника. Отменяя определение суда первой инстанции и исключая имущество из конкурсной массы должника, суд апелляционной инстанции исходил из того, что спорные квартиры не являются общей собственностью бывших супругов и не находятся в режиме совместной собственности; при этом суд учел позицию бывших супругов о том, что спорным имуществом владеет бывшая супруга, а должник не имеет отношения к спорному имуществу и не несет расходы по его содержанию уже более 23 лет; фактическое оставление квартир во владении, пользовании и распоряжении бывшей супруги должника (независимо от наличия/отсутствия оригинала соглашения о разделе имущества от 14.11.1998) безусловно свидетельствует о состоявшемся разделе имущества бывших супругов; оставление имущества в конкурсной массе должника приведет к разделу совместно нажитого имущества, срок исковой давности по которому пропущен, как и пропущен срок исковой давности для истребования имущества у бывшей супруги должника; договор займа с ООО «Компания Нефтемаркет» заключен должником 09.02.2016 – через 17 лет после расторжения брака и раздела супругами имущества, должник не имел зарегистрированных прав на спорные квартиры, а кредитор не мог рассчитывать на удовлетворение своих требований за счет этого имущества. Суд округа, отменяя постановление суда апелляционной инстанции, согласился с выводами суда первой инстанции о том, что соглашение о разделе имущества не может являться надлежащим доказательством по настоящему спору ввиду непредставления его оригинала и невозможности проведения экспертизы давности составления соглашения, а также о том, что статус спорного имущества как общего имущества супругов для кредиторов должника не изменился и оно подлежит реализации в процедуре банкротства должника. Обращаясь в Судебную коллегию по экономическим спорам Верховного Суда Российской Федерации с кассационной жалобой на постановление суда округа, ФИО1 указывает, что соглашение о разделе имущества никем не оспорено, должник с момента расторжения брака каких-либо требований в отношении спорного имущества не заявлял, оставление квартир во владении, пользовании и распоряжении бывшей супруги должника свидетельствует о состоявшемся разделе имущества, на спорное имущество не распространяется режим совместной собственности бывших супругов и оно является индивидуальной собственностью ФИО1, одна из квартир приобретена бывшей супругой должника спустя 10 лет после расторжения брака и раздела имущества супругов, срок исковой давности для требования о разделе имущества, являющегося общей совместной собственностью супругов, истек, при заключении соглашения о разделе имущества в 1998 году его стороны не могли знать о будущих кредиторах, а кредитор, заключая договор займа в 2016 году, не мог рассчитывать на получение удовлетворения своих требований за счет имущества, не имеющегося у должника. Учитывая, что приведенные в кассационной жалобе доводы заслуживают внимания и требуют проверки в судебном заседании,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на постановление Арбитражного суда Московского округа от 28.03.2022 по делу № А40-155682/2017 Арбитражного суда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на26 сентября 2022 года в 11 часов 00 минут в помещении суда по адресу: Москва, улица Поварская, дом 15, зал № 3048 (подъезд 5). Судья Верховного Суда Российской Федерации Е.Н. Зарубина Суд: Верховный Суд РФ (подробнее) Иные лица: Ассоциации СРО АУ "Южный Урал" (подробнее) Замоскворецкий отдел ЗАГС (подробнее) ООО "Компания Нефтемаркет" (подробнее) ООО МЕЖРЕГИОНАЛЬНАЯ ЛАБОРАТОРИЯ СУДЕБНЫХ ЭКСПЕРТИЗ И ИССЛЕДОВАНИЙ (подробнее) Тропарево-Никулинский ОСП Управления ФССП по г. Москве (подробнее) ФГБУ "ФКП Росреестра" по Оренбургской области (подробнее) ф/у Панычева Андрея Александровича Жадукова Татьяна Сергеевна (подробнее) Последние документы по делу: Определение от 14 декабря 2022 г. по делу № А40-155682/2017 Резолютивная часть постановления от 26 сентября 2022 г. по делу № А40-155682/2017 Определение от 26 августа 2022 г. по делу № А40-155682/2017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