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«Вымпел» (далее – ООО «Вымпел», общество, заявитель) обратилось в арбитражный суд с иском, уточненным в порядке статьи 49 Арбитражного процессуального кодекса Российской Федерации (далее – АПК РФ), к Министерству физической культуры и спорта Республики Калмыкия о признании недействительными концессионного соглашения от 17.12.2019 и дополнительного соглашения от 18.12.2019, расторжении указанного концессионного соглашения. Решением Арбитражного суда Республики Калмыкия от 17.05.2023, оставленным без изменения постановлением Шестнадцатого арбитражного апелляционного суда от 01.08.2023, в удовлетворении иска отказано. Общество обратилось с кассационной жалобой на указанные судебные акты в Арбитражный суд Северо-Кавказского округа, заявив ходатайство о восстановлении срока для кассационного обжалования. Определением суда округа от 27.10.2023, оставленным без изменения определением Арбитражного суда Северо-Кавказского округа от 06.12.2023, в удовлетворении ходатайства заявителя о восстановлении пропущенного срока 2 на подачу кассационной жалобы отказано, кассационная жалоба возвращена заявителю на основании пункта 2 части 1 статьи 281 АПК РФ. В кассационной жалобе, поданной в Верховный Суд Российской Федерации, заявитель просит отменить определения суда округа, ссылаясь на неполное выяснение обстоятельств, имеющих значение для дела, а также существенное нарушение норм процессуального права. В обоснование доводов жалобы заявитель указывает, что ходатайство о восстановлении срока кассационного обжалования подано в сроки, не превышающие шести месяцев со дня вступления в силу судебного акта; просрочка заявителя в подаче кассационной жалобы является незначительной (15 дней); участвующим в арбитражном деле представителем ООО «Вымпел» адвокатом Алексеевым Е.И. был пропущен срок кассационного обжалования. По мнению заявителя, в результате отказа в восстановлении срока обжалования судебных актов, общество лишается права и возможности на восстановление хозяйственной деятельности, что не сопоставимо с незначительностью допущенного нарушения.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Отказывая в удовлетворении ходатайства о восстановлении пропущенного процессуального срока и возвращая обществу кассационную жалобу, суд округа руководствовался статьями 117, 276, 281 АПК РФ, разъяснениями, изложенными в постановлении Пленума Высшего Арбитражного Суда Российской Федерации от 25.12.2013 № 99 «О процессуальных сроках», постановлении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инстанции», и исходил из того, что общество, извещенное надлежащим образом о судебном процессе, не привело уважительных причин, объективно препятствующих подаче жалобы в установленный законом срок.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3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«Вымпел»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