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«Астон Крахмало- Продукты» (далее – общество) обратилось в Арбитражный суд Рязанской области с заявлением к Межрайонной инспекции Федеральной налоговой службы № 9 по Рязанской области (далее – инспекция) о признании недействительным решения от 11.04.2022 № 1138 в части доначисления налога на добавленную стоимость в сумме 26 118 149 рублей, штрафа в размере 49 964 рублей и пени в размере 13 593 047 рублей 39 копеек. Решением Арбитражного суда Рязанской области от 24.03.2023, оставленным без изменения постановлением Двадцатого арбитражного 2 апелляционного суда от 05.06.2023, обществу отказано в удовлетворении заявления. Арбитражный суд Центрального округа постановлением от 10.10.2023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06.02.2024 были истребованы материалы дела из Арбитражного суда Рязанской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пункта 2 статьи 164 Налогового кодекса Российской Федерации, Перечнем кодов видов продовольственных товаров в соответствии с Товарной номенклатурой внешнеэкономической деятельности Российской Федерации, облагаемых налогом на добавленную стоимость по налоговой ставке 10 процентов при ввозе на таможенную территорию Российской Федерации, утвержденным постановлением Правительства Российской Федерации от 31.12.2004 № 908, суды пришли к выводу, что товар, реализованный обществом в спорный период, не является кормовой смесью, зерном, зерновым отходом, комбикормом, готовым кормом, является побочным продуктом, полученным в результате переработки крахмалсодержащего сырья, и может использоваться лишь как добавка в составе кормов для сельскохозяйственных животных, в связи с чем признали правомерным оспариваемое решение инспекции и отказали обществу в удовлетворении заявления. 3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