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Балакшина Алексея Викторовича в Арбитражный суд города Москвы обратился Никифоров Р.Б. с уточненным заявлением о разрешении разногласий между ним и финансовым управляющим, определении и утверждении порядка приема-передачи земельных участков, а также принадлежащего ему имущества с обязательным подписанием соответствующих актов приема-передачи. Определением Арбитражного суда города Москвы от 24.07.2023, оставленным без изменения постановлением Девятого арбитражного апелляционного суда от 27.09.2023 и постановлением Арбитражного суда Московского округа от 19.12.2023, в удовлетворении заявления отказано. Никифоров Р.Б.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в рамках иного обособленного спора признаны недействительными договоры купли-продажи спорных земельных участков и на Никифорова Р.Б. возложена обязанность по их возврату, спорные земельные участки Никифоровым Р.Б. финансовому управляющему должника по акту приема-передачи не переданы, доказательства направления Никифоровым Р.Б. финансовому управляющему должника акта приема-передачи и уклонение последнего от его подписания не представлены, суды сделали вывод об отсутствии разногласий, подлежащих разрешению в порядке, предусмотренном статьей 60 Федерального закона от 26.10.2002 № 127-ФЗ «О несостоятельности (банкротстве)».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