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«Регион» (экспедитор) обратилось в Арбитражный суд Алтайского края с иском, уточненным в порядке статьи 49 Арбитражного процессуального кодекса Российской Федерации, о взыскании с ООО «ГК Агрост» (клиента) 1 050 000 рублей штрафа за превышение сроков нахождения вагонов на станции погрузки/выгрузки и 206 890 рублей пеней за нарушение сроков оплаты по договору транспортной экспедиции от 19.07.2019 № 071-04/ГКА/19 за период с 06.06.2022 по 24.06.2022. ООО «ГК Агрост» обратилось с встречным иском о взыскании с ООО «Регион» 864 929 рублей задолженности (предоплаты), 47 725 рублей 12 копеек процентов за пользование чужими денежными средствами и процентов по день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привлечено АО «МКХ – СИТНО». Решением Арбитражного суда Алтайского края от 07.06.2023, оставленным без изменения постановлением Седьмого арбитражного апелляционного суда от 06.09.2023 и постановлением Арбитражного суда 2 Западно-Сибирского округа от 13.12.2023, первоначальный иск удовлетворен в части взыскания с ООО «ГК Агрост» в пользу ООО «Регион» 169 266 рублей 50 копеек неустойки и 525 000 рублей штрафа; в удовлетворении первоначального иска в остальной части отказано; встречный иск удовлетворен в полном объеме; в результате зачета с ООО «Регион» в пользу ООО «ГК Агрост» взыскано 231 894 рубля 73 копейки долга с начислением процентов за пользование чужими денежными средствами начиная с 08.06.2023 до фактического исполнения денежного обязательства исходя из ключевых ставок Банка России, действующих в соответствующие периоды времени; распределены судебные расходы. ООО «Регион»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191, 309, 310, 328, 329, 330, 333, 395, 401, 404, 410, 810, 1102, 1103, 1107 Гражданского кодекса Российской Федерации, разъяснениями, данными в пунктах 48, 51, 73, 81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пришли к выводу о наличии обоюдной вины экспедитора и клиента в превышении сроков нахождения вагонов на станции погрузки/выгрузки, уменьшив в связи с этим размер штрафа в 2 раза, и не усмотрели оснований для его дальнейшего снижения по правилам статьи 333 ГК РФ. Поскольку оплата производилась ООО «ГК Агрост» с нарушением условий договора, суды признали обоснованным начисление предусмотренной пунктом 4.3 договора неустойки, расчет которой произведен судом первой инстанции самостоятельно исходя из установленного, с учетом согласованного сторонами порядка оплаты, исчисляемого в банковских днях периода просрочки. Удовлетворяя встречный иск в полном объеме, суды исходили из отсутствия доказательств оказания экспедитором клиенту услуг на спорную сумму, квалифицируемую как неосновательное обогащение, с начислением процентов за пользование чужими денежными средствами. 3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