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интересах общества с ограниченной ответственностью «Протон М» (далее – Общество) обратилась в Арбитражный суд города Москвы с иском к обществу с ограниченной ответственностью «Заря» (далее – Компания) о признании недействительным договора займа от 20.11.2019 № 20-11 и дополнительных соглашений к нему; применении последствий недействительности сделки в виде взыскания с Компании в пользу Общества 2 700 000 рублей. Решением Арбитражного суда города Москвы от 28.04.2023, оставленным без изменения постановлением Девятого арбитражного апелляционного суда от 29.08.2023 и постановлением Арбитражного суда Московского округа от 05.12.2023,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имелись все основания для удовлетворения требований, поскольку оспариваемая сделка привела к тому, что Общество осталось без оборотных средств; имелся сговор. ФИО2 и Компании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ФИО1 принадлежит 50% долей уставного капитала Общества, которое разработало и производило медицинское изделие – эпилятор/коагулятор Шмель-1000, обеспечивающее всю прибыль юридического лица. В 2022 году ФИО1 стало известно, что 20.11.2019 Общество (займодавец) в лице генерального директора ФИО2 заключило с Компанией (заемщик) договор займа № 20-11, в соответствии с которым заемщику предоставлено 2 700 000 рублей. В соответствии с первоначальной редакцией договора срок возврата займа – не позднее 20.12.2019; дополнительным соглашением к договору от 11.12.2019 № 1 срок возврата займа изменен до 11.03.2020; дополнительным соглашением от 11.03.2020 № 2 срок возврата займа изменен до 11.09.2020. В обоснование требований по настоящему делу истец указывает, что оспариваемая сделка выходила за пределы обычной хозяйственной деятельности Общества, которое не занималось выдачей займов, нуждаясь при этом в деньгах для продолжения основного вида деятельности; сделка являлась крупной и совершена без соответствующего одобрения, в результате ее совершения отчуждены денежные средства Общества в размере более 65% балансовой стоимости активов; до настоящего времени заемные средства не возвращены. Исследовав и оценив по правилам статьи 71 АПК РФ представленные доказательства, руководствуясь статьями 10 , 153 , 166 , 167 , 168 , 173.1 , 174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пунктах 1, 2, 9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исходя из того, что само по себе представление займа Компании не свидетельствует о причинении Обществу ущерба, принимая во внимание недоказанность сговора ФИО2 и ответчика, а также злоупотребление последними правом; убыточность сделки не подтверждена, отметив, что договор займа заключен на условиях возвратности и срочности. Судом апелляционной инстанции установлено, что денежные средства возвращены Обществу в полном объеме, Общество получило также и проценты за пользование заемными средствами.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"Заря"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