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25.03.2024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29.12.2023 № 310-ЭС23-26375, постановление Двадцатого арбитражного апелляционного суда от 18.04.2023 и постановление Арбитражного суда Центрального округа от 18.09.2023 по делу № А09-10121/2022 Арбитражного суда Брянской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«Р-ТЭК» о восстановлении пропущенного процессуального срока отказать. Жалобу возвратить заявителю. Судья Верховного Суда А.Г. Першутов Российской Федерации Суд: Верховный Суд РФ (подробнее) Истцы: ООО "Р-ТЭК" (подробнее) Ответчики: АО "АльфаСтрахование"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