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«АлтайСтрой-Тех» (далее – ООО «АлтайСтрой-Тех» общество, истец,) обратилось в Арбитражный суд Республики Алтай с исковым заявлением к обществу с ограниченной ответственностью «Торгово-сервисная компания Автосила» (далее – ООО «ТСК Автосила», компания, ответчик, заявитель) об обязании произвести замену полуприцепа-самосвала «НЕФАЗ» 9509-30, VIN X1F9509A0 № 8001250 (далее – товар, полуприцеп) по договору купли-продажи от 15.06.2022 № 10- 2022-22862-КП (далее – договор). В качестве третьих лиц, не заявляющих самостоятельных требований относительно предмета спора, привлечены: общество с ограниченной ответственностью «Совкомбанк Лизинг» (далее – организация), публичное акционерное общество «Нефаз» (далее – общество «Нефаз»). Решением от 10.07.2023, дополнительным решением от 24.07.2023 Арбитражного суда Республики Алтай, оставленными без изменения 2 постановлением Седьмого арбитражного апелляционного суда от 20.09.2023, иск удовлетворен. Постановлением Арбитражного суда Западно-Сибирского округа от 04.12.2023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неполное выяснение обстоятельств, имеющих значение для дела,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при проведении технической экспертизы не учтена возможность возникновения неисправности прицепа в связи с неисправностью автомобиля, поскольку прицеп является всего лишь исполнительным механизмом, а насос, который может создать избыточное давление, установлен в автомобиле; в связи с тем, что в возражениях на заключение экспертизы ответчик указал на несостоятельность выводов эксперта, суд должен был назначить дополнительную экспертизу по своей инициативе.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компанией (продавец), организацией (покупатель) и обществом (лизингополучатель) заключен договор купли-продажи полуприцепа общей стоимостью 2 680 000 руб. Сторонам согласовано, что лизингополучатель имеет все права на предъявление всех требований, вытекающих из договора к продавцу, как если бы он являлся покупателем (пункт 1.4 договора). Претензии в связи с недостатками товара, которые невозможно обнаружить при осмотре товара во время его приемки, могут быть предъявлены лизингополучателем в течение гарантийного срока (пункт 3.1 договора). В соответствии с пунктом 4.2 договора гарантийный срок на товар истекает через 2 года с даты передачи товара покупателю или по достижению пробега в 100 000 километров, в зависимости от того, что наступит ранее. Продавец отвечает за все недостатки товара, возникшие в течение гарантийного срока, если не будет доказано, что недостатки возникли после передачи товара покупателю вследствие нарушения правил пользования 3 товаром или его хранения либо действий третьих лиц, либо непреодолимой силы (пункт 4.4 договора). При передаче полуприцепа лизингополучателю последним проверено качество полуприцепа на предмет отсутствия недостатков внешнего вида, количества или комплектности товара, однако при эксплуатации полуприцепа обществом выявлен его недостаток, который не мог быть обнаружен при проверке качества товара во время его передачи лизингополучателю с помощью обычного способа проверки, в связи с чем дальнейшая эксплуатация имущества стала невозможна: при разгрузке (во время поднятия кузова полуприцепа) сухого сыпучего груза (щебень) в количестве 26,550 тонн на ровную бетонную площадку лизингополучателя произошло разделение гильзы от первого штока гидроцилиндра подъема кузова, в результате чего произошло падение кузова, замятие кронштейна в креплении гидроцилиндра, частичная деформация рамы полуприцепа, пробой дна кузова гильзой. Неисполнение компанией требования общества о замене товара на идентичный товар надлежащего качества послужило основанием для обращения с настоящим иском в арбитражный суд. В процессе рассмотрения спора судом первой инстанции назначена судебная экспертиза в целях проверки качества товара, по результатам заключения которой в материалы дела приобщено заключение эксперта № 32- 23 от 07.06.2023. Суды первой и апелляционной инстанций, с выводами которых впоследствии согласился суд округа, исследовав и оценив по правилам статей 9, 65, 68, 71 АПК РФ представленные в материалы дела доказательства, в том числе заключение судебной экспертизы, руководствуясь статьями 8, 309-310, 469-470, 474-476, 506, 518 Гражданского кодекса Российской Федерации (далее – ГК РФ), Федеральным законом от 31.05.2001 № 73 «О государственной судебно-экспертной деятельности в Российской Федерации» (далее - Федеральный закон от 31.05.2001 № 73), разъяснениями, изложенными в постановлении Пленума Высшего Арбитражного Суда Российской Федерации от 04.04.2014 № 23 «О некоторых вопросах практики применения арбитражными судами законодательства об экспертизе», удовлетворили требования истца. При этом судебные инстанции исходили из того, что в течение гарантийного срока покупателем выявлены существенные недостатки товара производственного характера, что подтверждено результатами судебной экспертизы; заключение эксперта № 32-23 от 07.06.2023 соответствует требованиям АПК РФ и Федеральному закону от 31.05.2001 № 73; ходатайства о проведении повторной или дополнительной судебной экспертизы, об отводе эксперту не заявлялось. Отклоняя доводы компании о необходимости исследования условий эксплуатации исследуемого прицепа на автомобиле «Скания» гос. номер А612АЕ04 суды указали, что экспертом сделан однозначный вывод об отсутствии признаков эксплуатационных причин возникновения недостатков. 4 Довод заявителя о нарушении судом первой инстанции норм процессуального права ввиду не разрешения вопроса о назначении судебной экспертизы не свидетельствует о судебной ошибке. Назначение судебной экспертизы является правом суда, а не обязанностью. Доказательства, подтверждающие необходимость назначения судебной экспертизы судом по собственной инициативе, заявителем не представлены. Оценка доказательств, доводов и возражений сторон осуществлена судами исходя из принципа состязательности. С соответствующим ходатайством стороны спора не обращались.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«Торгово-сервисная компания Автосила»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