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Папалазариди Вадима Евгеньевича в Арбитражный суд Краснодарского края обратился кредитор Российский национальный коммерческий банк (публичное акционерное общество) с заявлением о взыскании с арбитражного управляющего Муха С.А. убытков. К участию в споре в качестве третьего лица привлечено ООО «Страховое общество «Помощь». Определением Арбитражного суда Краснодарского края от 21.08.2023, оставленным без изменения постановлением Пятнадцатого арбитражного апелляционного суда от 30.10.2023 и постановлением Арбитражного суда Северо-Кавказского округа от 31.01.2024, признано незаконным бездействие управляющего, с Муха С.А. взыскано 5 346 000 рублей убытков, причиненных должнику и кредиторам в результате 2 неисполнения (ненадлежащего исполнения) обязанностей арбитражного управляющего в деле о банкротстве должника. Муха С.А. и НПС СОПАУ «Альянс управляющих» обратились в Судебную коллегию Верховного Суда Российской Федерации с кассационными жалобами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установлено. Разрешая спор, суды руководствовались пунктом 4 статьи 20.3, пунктом 4 статьи 20.4 Федерального закона от 26.10.2002 № 127-ФЗ «О несостоятельности (банкротстве)», статьями 15, 1064 Гражданского кодекса Российской Федерации, разъяснениями, изложенными в абзаце пятом пункта 32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установили бездействие управляющего, выразившееся в непринятии своевременных мер к оспариванию договоров, что привело к отказу в удовлетворении заявлений в связи с пропуском срока исковой давности и, как следствие, невозможности пополнения конкурсной массы должника за счет возврата имущества по оспоренным сделкам в конкурсную массу, и пришли к выводу о наличии оснований для привлечения арбитражного управляющего к гражданско-правовой ответственности в виде взыскания убытков, размер убытков определен исходя из рыночной стоимости отчужденных должником квартир. Доводы, изложенные в кассационных жалобах, приводились при рассмотрении дела, были рассмотрены судами и мотивированно отклонены,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