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09.10.2023, оставленным без изменения постановлением Девятого арбитражного апелляционного суда от 29.11.2023, в удовлетворении заявления отказано. В кассационной жалобе Замалаев П.С. просит о пересмотре судебных актов, ссылаясь на отсутствие оценки доводам и неправильное толкование и применение норм права.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Финансовый управляющий не обосновал прибегания к содействию ПАО «МТС» с преследуемой целью поиска, выявления и истребования находящегося у третьих лиц имущества должника, поэтому суды признали ходатайство не отвечающим статьям 66 Арбитражного процессуального кодекса Российской Федерации, статьям 20.3 и 213.9 Федерального закона от 26.10.2002 № 127-ФЗ «О несостоятельности (банкротстве)».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Замалаеву Павлу Сергеевичу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