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банкротстве Оглезнева Дмитрия Валерьевича (далее – в том числе должника) финансовый управляющий подал ходатайство об исключении из конкурсной массы земельного участка и находящегося на нем нежилого здания как единственного жилья должника. Определением Арбитражного суда Калужской области от 03.05.2023, оставленным без изменения постановлением Двадцатого арбитражного апелляционного суда от 28.07.2023 и постановлением Арбитражного суда Центрального округа от 25.10.2023, в удовлетворении заявления отказано. В кассационной жалобе Оглезнев Д.В. просит об отмене судебных актов, ссылаясь на нарушение жилищных прав. Из материалов дела усматриваются и судами установлены следующие обстоятельства. Заявленный к исключению земельный участок находится в собственности должника. Расположенный на земельном участке дом в установленном порядке не поставлен на учет и не зарегистрирован, однако согласно представленному 2 должником заключению эксперта соответствует требования, предъявляемым к жилым помещениям, к их надежности и безопасности. В собственности должника и его супруги отсутствует имущество, могущее быть отнесенным к жилым помещениям. Фактического проживания должника и членов его семьи в доме, использования земельного участка для ведения подсобного хозяйства участники дела не оспаривают, на чрезмерность количественных и качественных характеристик дома и участка – не ссылаются. Вмененные судами должнику неуказание на наличие дома при подаче заявления о банкротстве, регистрацию должника в другом населенном пункте и другие согласованные с финансовым управляющим действия на соответствие законным критериям для снятия исполнительского иммунитета не проверялись. Для проверки оснований применения статьи 10 Гражданского кодекса Российской Федерации и заслуживающих внимания доводов кассационной жалобы она вместе с делом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184,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Оглезнева Дмитрия Валерьевича на определение Арбитражного суда Калужской области от 03.05.2023, постановление Двадцатого арбитражного апелляционного суда от 28.07.2023 и постановление Арбитражного суда Центрального округа от 25.10.2023 по делу № А23-9744/2020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Федерации на 13 мая 2024 года в 10 часов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