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Головач Максим Владимирович (далее - ИП Головач М.В., предприниматель, истец, заявитель) обратился в Арбитражный суд города Москвы с иском к обществу с ограниченной ответственностью «Атлант-группа» (далее - ООО «Атлант-группа», общество, ответчик) о взыскании неосновательного обогащения в сумме 3 700 000 руб., процентов за период с 08.04.2020 по 10.11.2020 в размере 104 555,32 руб., а также процентов за пользование чужими денежными средствами, подлежащих начислению на сумму долга за период с 11.11.2020 по день фактической уплаты, с применением ключевой ставки Банка России. В качестве третьих лиц, не заявляющих самостоятельных требований относительно предмета спора, к участию в деле привлечены: публичное акционерное общество «Якутская топливно-энергетическая компания» (далее - ПАО «ЯТЭК»), временный управляющий ООО «Атлант-группа» Метлицкий Игорь Иосифович (далее - временный управляющий обществом). 2 Решением Арбитражного суда города Москвы от 23.03.2023, оставленным без изменения постановлением Девятого арбитражного апелляционного суда от 10.06.2023, в удовлетворении иска отказано. Постановлением Арбитражного суда Московского округа от 20.12.2023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не выяснили природу сложившихся между сторонами отношений; неправильно распределили бремя доказывания между сторонами; ошибочно посчитали доказанными обстоятельства оказания услуг по спорному договору; не применили статьи 433, 779, 1102, 1107 Гражданского кодекса Российской Федерации (далее – ГК РФ); незаконно вышли за пределы заявленных требований, установив аффилированность сторон спора.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отношении ООО «Атлант-группа» определением Арбитражного суда города Москвы от 22.02.2022 по делу № А40-140893/2021 введена процедура наблюдения; временным управляющим утвержден Метлицкий Игорь Иосифович. Решением Арбитражного суда города Москвы от 12.07.2022 в отношении ООО «Атлант-группа» открыта процедура конкурсного производства; конкурсным управляющим утвержден Метлицкий Игорь Иосифович. Ссылаясь на перечисление ответчику денежных средств в сумме 3 700 000 руб. платежным поручением № 4 от 07.04.2020 с назначением платежа: «Оплата по счету № 20/04/06-1 от 06.04.2020 за услуги по настройке, обслуживанию и администрированию компьютерного оборудования в марте 2020 года договор № 20/03/01-1 от 01.03.2020 НДС не облагается», неоказание ответчиком услуг в предусмотренный договором срок, наличие на стороне ответчика неосновательного обогащения в сумме 3 700 000 руб., истец обратился в суд с настоящим иском. 3 Суды первой и апелляционной инстанций, с выводами которых впоследствии согласился суд округа, исследовав и оценив по правилам статей 9, 65, 68, 71 АПК РФ представленные в материалы дела доказательства, приняв во внимание обстоятельства, установленные в рамках дел № А40-289083/2021, № А40-151997/2020, руководствуясь статьями 10, 309-310, 1102 ГК РФ, разъяснениями, изложенными в пункте 3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правовой позицией, изложенной в пункте 17 Обзора судебной практики Верховного Суда Российской Федерации № 2 (2018), утвержденного Президиумом Верховного Суда Российской Федерации 04.07.2018, установив аффилированность сторон спора; неоднократное перечисление истцом в пользу ответчика денежных средств с указанием назначения платежа, как оплата по договору № 20/03/01-1 от 01.03.2020; злоупотребление правом со стороны истца, отказали в удовлетворении иска.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Головача Максима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