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Калужской области обратилась Межрайонная ИФНС России № 7 по Калужской области с заявлением о выдаче исполнительного листа для принудительного взыскания с должника материального ущерба в размере 2 963 203 рублей 61 копейки, присужденных решением суда общей юрисдикции. Определением Арбитражного суда Калужской области от 07.06.2023, оставленным без изменения постановлением Двадцатого арбитражного апелляционного суда от 30.08.2023 и постановлением Арбитражного суда Центрального округа от 11.12.2023, заявление уполномоченного органа удовлетворено, выдан исполнительный лист.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318 , 319 , 321 Арбитражного процессуального кодекса Российской Федерации, пунктами 5, 6 статьи 213.28 Федерального закона от 26.10.2002 № 127-ФЗ «О несостоятельности (банкротстве)», разъяснениями, содержащимися в пункте 44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оснований для выдачи исполнительного листа на сумму непогашенного требования, поскольку должник при возникновении обязательства перед кредитором действовал незаконно, умышленно скрыл имущество, причинив тем самым вред Российской Федерации в лице органа, уполномоченного на администрирование налогов и сборов.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№7 по Калужской области (подробнее) УФНС РОССИИ ПО КАЛУЖСКОЙ ОБЛАСТИ (подробнее) Иные лица: Ассоциация МСРО "Содействие"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