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Шупеня Натальи Александровны определением Арбитражного суда Иркутской области от 29.05.2023 процедура реализации имущества гражданина завершена, применены правила об освобождении должника от обязательств в соответствии с положениями статьи 213.28 Федерального закона от 26.10.2002 № 127-ФЗ «О несостоятельности (банкротстве)» (далее - Закон о банкротстве). Постановлением Четвертого арбитражного апелляционного суда от 25.08.2023 определение суда первой инстанции оставлено без изменения. Арбитражный суд Восточно-Сибирского округа постановлением от 07.12.2023 указанные судебные акты оставил без изменения. АО «Райффайзенбанк»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213.28 Закона о банкротстве,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гражданина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