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рассмотрении настоящего дела Арбитражным судом Красноярского края назначена судебная строительно-техническая экспертиза, проведение которой было поручено эксперту Организации. В последующем в материалы дела от Организации поступило экспертное заключение. Эксперт Организации обратился в Арбитражный суд Красноярского края с заявлением о выплате вознаграждения за проведенную экспертизу. Определением Арбитражного суда Красноярского края от 07.05.2018, оставленным без изменения постановлением Третьего арбитражного апелляционного суда от 11.07.2018, в удовлетворении заявления отказано. Организация обжаловала названные судебные акты в Арбитражный суд Восточно-Сибирского округа. Определением Арбитражного суда Восточно-Сибирского округа от 04.10.2018, оставленным без изменения определением того же суда от 09.11.2018, производство по данной кассационной жалобе приостановлено до вступления в законную силу судебных актов, принятых по существу спора. В кассационной жалобе, поданной в Верховный Суд Российской Федерации, Организация, ссылаясь на нарушение судом округа норм права,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округа, учитывая заявленное Организацией требование, счел необходимым приостановить производство по кассационной жалобе применительно к пункту 1 части 1 статьи 143 Арбитражного процессуального кодекса Российской Федерации до вступления в законную силу судебных актов, принятых по результатам рассмотрения настоящего спора по существу. Доводы кассационной жалобы не опровергают выводы суда, не подтверждают существенных нарушений судом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«Экспертный центр «Совет»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"РУСАЛ Ачинский Глиноземный Комбинат" (подробнее) Ответчики: ООО "Ударник" (подробнее) Иные лица: АНО "ВЫСШАЯ ПАЛАТА СУДЕБНЫХ ЭКСПЕРТОВ" (подробнее) АНО "Центр проведения судебных экспертиз" (подробнее) АНО Экспертный центр "Совет" (подробнее) АО "Красноярскгражданпроект" (подробнее) АО "Красноярский ПромстройНИИпроект" (подробнее) АС Санкт-Петербурга и Ленинградской области (подробнее) Бюро независимых экспертиз (подробнее) Краевая палата экспертиз (подробнее) Красноярская краевая экспертиза (подробнее) Красноярский Промстройниипроект (подробнее) МЦЭИ "Щит" (подробнее) ООО "КрасноярскГражданПректЭкспертиза" (подробнее) ООО ПРОСТРОЙЭКСПЕРТ " (подробнее) ООО Регион Строй Экспертиза (подробнее) СибСтройЭксперт (подробнее) Сюрвей-сервис (подробнее) ФБУ Красноярская ЛСЭ Минюста России (подробнее) ФГАОУ ВО СФУ В.Г. Зирка (подробнее) Экспертный центр "Совет"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