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«ОМК Стальной путь» (далее – АО «ОМК Стальной путь», общество, истец)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«Еврологистик» (далее – ООО «Еврологистик», компания, ответчик, заявитель) о взыскании компенсации за односторонний отказ от договора на оказание услуг по сервисному обслуживанию грузовых вагонов № 6000-ДГ-751/20 в размере 3 502 269,52 руб. Решением Арбитражного суда города Москвы от 14.07.2023, оставленным без изменения постановлением Девятого арбитражного апелляционного суда от 27.09.2023, исковые требования удовлетворены. Постановлением Арбитражного суда Московского округа от 06.12.2023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дано неправильное толкование нормам статей 702, 782 Гражданского кодекса Российской Федерации (далее – ГК РФ), не применены статьи 15, 310, 450.1, 703 ГК РФ, не учтены разъяснения, изложенные в пунктах 15, 16 постановления Пленума Верховного Суда РФ от 22.11.2016 № 54 «О некоторых вопросах применения общих положений Гражданского кодекса Российской Федерации об обязательствах и их исполнении»; неправильно определена правовая природа компенсации, предусмотренная пунктом 8.4 договора; судебные акты приняты без доказательств установки деталей на вагоны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13.10.2020 между истцом (исполнитель) и ответчиком (заказчик) заключен договор на оказание услуг по сервисному обслуживанию грузовых вагонов № 6000-ДГ-751/20, по условиям которого исполнитель принимает на себя обязательства оказывать заказчику услуги по осуществлению сервисного обслуживания грузовых вагонов. Согласно пункту 1.2 договора под сервисным обслуживанием понимается поддержание грузовых вагонов в технически исправном состоянии. Сервисное обследование включает следующие услуги: отслеживание состояния грузовых вагонов, переданных на сервисное обслуживание на предмет их перевода в нерабочий парк; проведение текущего отцепного ремонта грузовых вагонов в объеме ТР-1 и ТР-2; оказание услуг по транспортировке и предоставлению деталей и узлов к месту ремонта грузовых вагонов. Из пункта 8.1 договор следует, что он вступает в силу с момента подписания обеими сторонами и действует до 31.12.2023 включительно, но в любом случае до полного исполнения сторонами принятых на себя обязательств по настоящему договору. Договор может быть досрочно расторгнут по основаниям, предусмотренным законодательством Российской Федерации и договором. При этом исполнитель и заказчик вправе расторгнуть договор в одностороннем порядке в соответствии с действующим законодательством (пункт 8.2 договора). 3 Пунктом 8.4 договора согласовано, что сторона, решившая расторгнуть договор в одностороннем порядке, должна направить другой стороне письменное уведомление о намерении расторгнуть договор не позднее, чем за 30 (тридцать) календарных дней до предполагаемой даты расторжения договора. В случае досрочного расторжения договора либо снятия вагонов с сервисного обслуживания до окончания срока действия договора заказчик выплачивает исполнителю компенсацию в течение 30 (тридцати) календарных дней с даты расторжения договора, либо снятия вагонов до истечения сроков сервисного обслуживания на основании письменного требования и счета исполнителя. Расчет компенсации производится по каждому снимаемому с сервисного обслуживания вагону на основании акта-приема передачи вагонов в/из сервисного обслуживания с использованием следующих параметров: базовая стоимость текущего ремонта в объеме ТР-2, базовая стоимость в объеме TP-1, стоимость узлов и деталей, определенных приложением № 11 к договору. Расчет компенсации согласно указанному выше пункту производится следующим образом: из суммы произведения базовой стоимости текущего ремонта и количества текущих ремонтов, выполненных за период нахождения вагона на сервисном обслуживании, и стоимости всех узлов и деталей, установленных за период нахождения вагона на сервисном обслуживании, вычитается произведение суточной ставки сервисного сбора и количества календарных дней, в течение которых вагон находился на сервисном обслуживании. Общий размер компенсации определяется простым суммированием по вагонных расчетов. Расчет компенсации производится без учета НДС, при оплате рассчитанной компенсации, дополнительно начисляется НДС в соответствии с законодательством Российской Федерации. Истец указал, что во исполнение условий договора за период с ноября 2020 года по январь 2022 года оказал ответчику услуги по сервисному обслуживанию грузовых вагонов, что подтверждается актами об оказании услуг. Акты об оказанных услугах за период с ноября 2020 года по июнь 2021 года подписаны в двустороннем порядке, акты за период с июля 2021 года по январь 2022 года направлены в адрес ответчика, мотивированный отказ от их подписания в адрес истца не поступал. Истец также указал, что поскольку в нарушение условий договора оказанные услуги по сервисному обслуживанию грузовых вагонов ответчик не оплатил, общество направило в адрес компании уведомление от 01.12.2021 № 6000/5/9-И113/21/1 о расторжении договора в одностороннем порядке. Ссылаясь на то, что в связи с досрочным расторжением договора в одностороннем порядке ответчик в силу пункта 8.4 договора обязан выплатить компенсацию в размере 3 502 269,52 руб.,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истолковав условия договора в соответствии с положениями статьи 431 ГК РФ, 4 руководствуясь статьями 309-310, 429.4, 779, 781, 782 ГК РФ, разъяснениями, изложенными в постановлении Пленума Высшего Арбитражного Суда Российской Федерации от 14.03.2014 № 16 «О свободе договора и ее пределах»,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удовлетворили иск. При этом судебные инстанции исходили из того, что в настоящем случае стороны на основании принципа свободы договора согласовали условия выплаты компенсации (досрочное расторжение договора, вне зависимости от стороны инициатора) заказчиком в адрес исполнителя. Разногласий по условиям договора на момент подписания у сторон не возникло, обращений в адрес истца об изменении условий договора или их оспаривание в судебное порядке отсутствуют. Доказательств обратного в материалы дела ответчиком не представлено. Судами установлено, что причиной одностороннего расторжения договора послужило уклонение ответчика от исполнения своих обязательств по оплате оказанных услуг в рамках договора. Ненадлежащее исполнение обязательств ответчиком по договору установлено в рамках дела № А40-125974/2022. Расчет компенсации проверен судами и признан правильным.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«Еврологистик»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