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ВТБ обратилось в Арбитражный суд Тульской области с заявлением о признании Щеголеватых Е.Ю. несостоятельным (банкротом). Определением Арбитражного суда Тульской области от 07.08.2023 заявление Банка ВТБ признано обоснованным, в отношении Щеголеватых Е.Ю. введена процедура реструктуризации долгов, требование Банка ВТБ признано обоснованным и подлежащим включению в третью очередь реестра требований кредиторов должника в размере 14 917 541 рубля 51 копейки как обеспеченное залогом. Постановлением Двадцатого арбитражного апелляционного суда от 23.10.2023, оставленным без изменения постановлением Арбитражного суда Центрального округа от 19.12.2023, определение суда первой инстанции оставлено без изменения. Щеголеватых Е.Ю. обратился в Судебную коллегию Верховного Суда Российской Федерации с кассационной жалобой на принятые судебные акты в части принятия заявления о его банкротстве и установления размера неустойки,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оспариваемой части, суды, руководствуясь статьями 134, 137, 213.3, 213.6 Федерального закона от 26.10.2002 № 127-ФЗ «О несостоятельности (банкротстве)», установив, что задолженность перед кредитором, подтвержденная вступившим в законную силу решением суда общей юрисдикции, не погашена, пришли к выводу об обоснованности требования в заявленном размере, признав неустойку соразмерной последствиям нарушения обязательства.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