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(который не приостанавливается при рассмотрении кассационной жалобы в Верховном Суде Российской Федерации)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Захарову Юрию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