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30.11.2023, оставленным без изменения постановлением Девятого арбитражного апелляционного суда от 16.01.2024, признаны недействительными решения собрания кредиторов от 19.09.2023, принятые по первому вопросу, первому и второму дополнительным вопросам повестки дня. В кассационной жалобе Андреев А.В. просит об отмене судебных актов, ссылаясь на несоответствие их судебной практике.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признали принятое собранием решение препятствующим осуществлению процедур банкротства и исполнению арбитражным управляющим обязанностей, повторяющим бывшие предметом рассмотрения суда вопросы, поэтому признали его противоречащим статьям 12, 15, 213.8, 213.26 Федерального закона от 26.10.2002 № 127-ФЗ «О несостоятельности (банкротстве)» и судебной практике их применения.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Андрееву Андрею Валентиновичу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