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марта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налоговый орган обратился в Верховный Суд Российской Федерации с кассационной жалобой на вышеуказанные судебные акты, одновременно заявив ходатайство о восстановлении пропущенного процессуального срока на ее подачу.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Арбитражного суда Дальневосточного округа от 18.12.2023, на момент обращения заявителя в Верховный Суд Российской Федерации двухмесячный срок, установленный статьей 2912 АПК РФ, истек. 2 Положениями части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или, если ходатайство подано одним из лиц, указанных в статье 42 настоящего Кодекса, со дня, когда это лицо узнало или должно было узнать о нарушении его прав и законных интересов обжалуемым судебным актом. Согласно части 3 статьи 2912 АПК РФ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названного Кодекса. В силу части 2 статьи 117 АПК РФ арбитражный суд восстанавливает пропущенный процессуальный срок, если признает причины пропуска уважительными. Рассмотрев заявленное ходатайство, суд полагает возможным восстановить срок, установленный частью 1 статьи 2912 АПК РФ. Руководствуясь статьями 117, 184, 185,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Федеральной налоговой службы в лице Управления Федеральной налоговой службы России по Приморскому краю о восстановлении пропущенного процессуального срока подачи кассационной жалобы удовлетворить и восстановить пропущенный срок подачи кассационной жалобы. Судья Верховного Суда Российской Федерации М.К. 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