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умершего гражданина Головастикова Александра Ивановича в Арбитражный суд Республики Мордовия обратился кредитор Суринов Александр Павлович с заявлением о признании задолженности по договорам займа от 14.08.2016 и 19.10.2016, включенной определением суда в реестр требований кредиторов, общим обязательством супругов Головастиковых. Определением Арбитражного суда Республики Мордовия от 27.04.2023, оставленным без изменения постановлением Первого арбитражного апелляционного суда от 15.08.2023 и постановлением Арбитражного суда Волго-Вятского округа от 01.12.2023, заявление удовлетворено, обязательство должника признано общим обязательством бывших супругов Головастиковых. Головастикова В.В. обратилась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2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Признавая обязательства супругов общими, суды руководствовались статьями 34, 35, 45 Семейного кодекса Российской Федерации, статьями 213.8, 213.19, 213.24, 213.26 Федерального закона от 26.10.2002 № 127-ФЗ «О несостоятельности (банкротстве)», разъяснениями, изложенными в пункте 6 постановления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массы в делах о банкротстве граждан», и исходили из того, что полученные заемные денежные средства были использованы должником в интересах и на нужды семьи.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