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«Стройцентр-Иркутск» (далее - ООО «Стройцентр-Иркутск», Общество) обратилось в Арбитражный суд Иркутской области с иском, уточненным в порядке статьи 49 Арбитражного процессуального кодекса Российской Федерации (также - АПК РФ), к обществу с ограниченной ответственностью «ВикторияСервис» (далее – ООО «ВикторияСервис», Компания, заявитель) о взыскании 5 722 350,60 руб. неосвоенного аванса по договору субподряда № СП 01/24-08/2020 от 24.08.2020. Определением Арбитражного суда Иркутской области от 24.12.2021 дело № А19-16370/2021 объединено с делом № А19-20588/2021, производство по которому возбуждено по иску ООО «ВикторияСервис», уточненному в порядке статьи 49 АПК РФ, к ООО «Стройцентр-Иркутск» о взыскании 2 392 857 руб. задолженности по договору субподряда № СП 01/24-08/2020 от 24.08.2020, делу присвоен номер № А19-16370/2021. 2 Определениями от 11.11.2021, от 17.05.2022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Харьков Владимир Юрьевич (далее – предприниматель) и общество с ограниченной ответственностью «Евросибэнерго-гидрогенерация» (далее – ООО «Евросибэнерго-гидрогенерация»). Решением Арбитражного суда Иркутской области от 11.08.2023 иск ООО «Стройцентр-Иркутск» удовлетворен частично, с ООО «ВикторияСервис» в пользу ООО «Стройцентр-Иркутск» взыскано 3 224 734 руб. основного долга, 16 905 руб. расходов за проведение экспертизы, в удовлетворении остальной части иска ООО «Стройцентр-Иркутск» отказано; в удовлетворении иска ООО «ВикторияСервис» отказано, распределены расходы по оплате государственной пошлины в федеральный бюджет. 22.09.2023 ООО «ВикторияСервис» обратилось с апелляционной жалобой на решение от 11.08.2023, заявив ходатайство о восстановлении пропущенного срока на ее подачу. Определением Четвертого арбитражного апелляционного суда от 24.10.2023, оставленным без изменения постановлением Арбитражного суда Восточно-Сибирского округа от 26.12.2023, апелляционная жалоба возвращена заявителю на основании пункта 3 части 1 статьи 264 АПК РФ в связи с пропуском срока на ее подачу и отказом в удовлетворении ходатайства о его восстановлении. Не согласившись с вынесенными судебными актами, заявитель 18.03.2024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26.12.2023, тогда как кассационная жалоба направлена заявителем 18.03.2024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3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«ВикторияСервис». Срок подачи кассационной жалобы общества с ограниченной ответственностью «ВикторияСервис» на определение Четвертого арбитражного апелляционного суда от 24.10.2023 и постановление Арбитражного суда Восточно-Сибирского округа от 26.12.2023 по делу № А19-16370/2021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