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Даминовой Лилии Аллабирдиевны удовлетворить. Срок подачи кассационной жалобы на определение Арбитражного суда Республики Башкортостан от 16.06.2023 по делу № А07-35027/2022, постановление Восемнадцатого арбитражного апелляционного суда от 05.09.2023 и постановление Арбитражного суда Уральского округа от 04.12.2023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