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о несостоятельности (банкротстве) ФИО2 и ФИО1 в Арбитражный суд Республики Башкортостан обратились должники с заявлением об определении жилого дома на земельном участке в качестве единственного пригодного для постоянного проживания помещения. Финансовый управляющий имуществом должников ФИО3 также обратилась в Арбитражный суд Республики Башкортостан с заявлением об определении единственного пригодного для постоянного проживания жилого помещения для должников. Заявления должников и финансового управляющего объединены для совместного рассмотрения. Определением Арбитражного суда Республики Башкортостан от 12.11.2020, оставленным без изменения постановлением Восемнадцатого арбитражного апелляционного суда от 11.03.2021, установлен исполнительский иммунитет на спорный жилой дом с земельным участком, на котором он расположен, спорные объекты исключены из конкурсной массы должников. Постановлением Арбитражного суда Уральского округа от 01.06.2021 указанные судебные акты отменены; дело направлено на новое рассмотрение в Арбитражный суд Республики Башкортостан. При новом рассмотрении спора определением Арбитражного суда Республики Башкортостан от 06.06.2023, оставленными без изменения постановлением Восемнадцатого арбитражного апелляционного суда от 14.09.2023 и постановлением Арбитражного суда Уральского округа от 19.12.2023, исполнительский иммунитет установлен на долю в праве собственности на квартиру, в удовлетворении ходатайства должников об исключении из конкурсной массы спорных жилого дома и земельного участка отказано. ФИО1 и ФИО2 обратились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возникшие разногласия, суды исходили из того, что исключение из конкурсной массы (дополнительно к уже не включенной в конкурсную массу в силу сложившихся по воле самих должников событий квартиры) жилого дома и земельного участка приведет к несоблюдению баланса интересов должников и их кредиторов, нарушению прав последних на соразмерное удовлетворение своих требований, учитывая, что действия должника по исключению спорного имущества (жилого дома с земельным участком) из конкурсной массы не соответствуют критерию добросовестности, в связи с чем на спорное помещение не может распространяться исполнительский иммунитет, установленный статьей 446 Гражданского процессуального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АК Сбербанк РФ (подробнее) АО "Россельхозбанк" в лице Башкирского регионального филиала ОАО "Россельхозбанк" (подробнее) АО "Российский сельскохозяйственный банк" (подробнее) АО "СМП БАНК" в лице филиала "ИнвестКапиталБанк" АО "СМП БАНК" (подробнее) Межрайонная ИФНС №30 по РБ (подробнее) ОАО Коммерческий банк "Стройкредит" (подробнее) ОАО "Промсвязьбанк" (подробнее) ПАО Банк ВТБ (подробнее) ПАО "Восточный экспресс банк" (подробнее) Иные лица: Восемнадцатый арбитражный апелляционный суд (подробнее) нотариус Сухова И.Р (подробнее) ОАО Акционерный коммерческий банк "Башкомснаббанк" (подробнее) Федеральная нотариальная палата РФ (подробнее) Финансовый управляющий Гиззатова Гульнара Зуфаровна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