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Омарова Мурада Чупановича (должник) финансовый управляющий его имуществом Бережной С.Н. обратился в Арбитражный суд Тюменской области с заявлением о признании сделки в отношении автомобиля КАМАЗ 6522–63 совершенной фактически по договору от 10.12.2020; признании недействительным договора купли–продажи автомобиля КАМАЗ 6522–63 от 10.12.2020, заключенного должником с Эсентаевым Х.М., и применении последствий недействительности сделки. Определением Арбитражного суда Тюменской области от 15.06.2023, оставленным без изменения постановлением Восьмого арбитражного апелляционного суда от 11.09.2023 и постановлением Арбитражного суда Западно–Сибирского округа от 23.11.2023, сделка между должником и Эсентаевым Х.М. признана совершенной фактически по договору от 10.12.2020; договор купли–продажи от 10.12.2020 признан недействительным; применены последствия недействительности сделки в виде обязания Эсентаева Х.М. возвратить спорный автомобиль в конкурсную массу должника. Эсентаев Х.М. обратился в Судебную коллегию Верховного Суда Российской Федерации с кассационной жалобой на принятые 2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суды, установив дату отчуждения автомобиля, руководствуясь пунктом 2 статьи 61.2, статьей 61.6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наличия совокупности условий, необходимой для признания оспариваемой сделки недействительной, совершенной неплатежеспособным должником, в период подозрительности, по заниженной цене, что свидетельствует о причинении вреда имущественным правам кредиторов, правомерно применив последствия недействительности сделки.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