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«Югра-Экология» (далее – АО «Югра-Экология», общество, истец, заявитель) обратилось в Арбитражный суд Ханты- Мансийского автономного округа – Югры с исковым заявлением к муниципальному образованию сельское поселение Сытомино в лице администрации сельского поселения Сытомино (далее – администрация, ответчик) о взыскании убытков в размере 1 917 635,01 руб. К участию в деле в качестве третьих лиц, не заявляющих самостоятельных требований относительно предмета спора, привлечены администрация Сургутского района (далее – администрация района), Департамент промышленности Ханты-Мансийского автономного округа – Югры (далее – департамент). Решением Арбитражного суда Ханты-Мансийского автономного округа – Югры от 31.03.2023, оставленным без изменения постановлением Восьмого арбитражного апелляционного суда от 25.07.2023, исковые требования удовлетворены частично, с муниципального образования сельское поселение 2 Сытомино в лице администрации в пользу АО «Югра-Экология» за счет казны муниципального образования взысканы убытки в размере 257 103,34 руб., в удовлетворении остальной части заявленного требования отказано. Постановлением Арбитражного суда Западно-Сибирского округа от 07.12.2023 указанные судебные акты оставлены без изменения. Не согласившись с вынесенными судебными актами, заявитель 15.03.2024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07.12.2023, тогда как кассационная жалоба направлена заявителем 15.03.2024 (повторно),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«Югра-Экология». 3 Срок подачи кассационной жалобы акционерного общества «Югра- Экология» на решение Арбитражного суда Ханты-Мансийского автономного округа – Югры от 31.03.2023, постановление Восьмого арбитражного апелляционного суда от 25.07.2023 и постановление Арбитражного суда Западно-Сибирского округа от 07.12.2023 по делу № А75-16257/2020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