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06.10.2023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является постановление Арбитражного суда Московского округа от 04.08.2023, вступившее в законную силу, согласно части 5 статьи 289 АПК РФ , со дня его принятия – 04.08.2023, следовательно, двухмесячный срок на подачу кассационной жалобы истек 04.10.2023.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указана публикация судебного акта (постановления) на следующий день 05.08.2023 и реальная возможность ознакомления с текстом судебного акта 06.08.2023.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в том числе с момента публикации судебного акта или с момента его прочтения участвующими в деле лицами, не имеется.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Ссылка на отсутствие заверенных копий обжалуемых судебных актов с учетом своевременного размещения судами и публикации в информационно-телекоммуникационной сети «Интернет» текстов судебных актов также не свидетельствует об уважительности причин пропуска срока подачи жалобы. Доказательств невозможности подачи жалобы в срок, предусмотренный статьей 291.2 АПК РФ , не представлено.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16.03.2023, постановление Девятого арбитражного апелляционного суда от 17.05.2023 и постановление Арбитражного суда Московского округа от 04.08.2023 по делу № А40-210206/2021 о несостоятельности (банкротстве) ФИО2 Жалобу возвратить без рассмотрения по существу. Судья Верховного Суда Российской Федерации Зарубина Е.Н. Суд: Верховный Суд РФ (подробнее) Истцы: Инспекция Федеральной налоговой службы №10 по г. Москве (подробнее) ОАО АКЦИОНЕРНЫЙ КОММЕРЧЕСКИЙ БАНК РАЗВИТИЯ ПРЕДПРИЯТИЙ ПАССАЖИРСКОГО ТРАНСПОРТА Г.МОСКВЫ "МОСТРАНСБАНК" (подробнее) ОБЩЕРОССИЙСКАЯ "РОССИЙСКОЕ АВТОРСКОЕ ОБЩЕСТВО" (подробнее) ПАО "РЕГИОНАЛЬНЫЙ БАНК РАЗВИТИЯ" (подробнее) Фонд капитального ремонта многоквартирных домов города Москвы (подробнее) ф/у Пустынникова Ю.В. (подробнее) Иные лица: АААУ ЦФОП АПК (подробнее) Замоскворецкий отдел ЗАГС Управление ЗАГС г.Москвы (подробнее) КАНТОНАЛЬНАЯ ПАЛАТА ПО ИМУЩЕСТВЕННЫМ ДЕЛАМ ДВОРЦА ПРАВОСУДИЯ МОНБЕНТОН (подробнее) Министерство юстиции и полиции Швейцарии (подробнее) ОАО АКБ "Мострансбанк" (подробнее) Отдел социальной защиты населения Пресненского района Центрального административного округа города Москвы (подробнее) ПАО "АВИАКОМПАНИЯ "ЮТЭЙР" (подробнее) Управление Федеральной службы государственной регистрации, кадастра и картографии по Москве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