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12.03.2024 обратился в Верховный Суд Российской Федерации с жалобой на определение судьи Верховного Суда Российской Федерации от 02.02.2024 № 308-ЭС22-15320, определение Арбитражного суда Краснодарского края от 30.06.2023, постановление Пятнадцатого арбитражного апелляционного суда от 14.09.2023 и постановление Арбитражного суда Северо-Кавказского округа от 09.11.2023 по делу № А32-35086/2021,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Министерства финансов Краснодарского края о восстановлении пропущенного процессуального срока отказать. Жалобу возвратить заявителю. Судья Верховного Суда А.Г. Першутов Российской Федерации Суд: Верховный Суд РФ (подробнее) Истцы: Министерство финансов Краснодарского края (подробнее) Ответчики: ООО "Аврора С"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