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18.05.2023 взыскано 513,8 долларов США неустойки за просрочку уплаты фрахта в эквивалентной в рублях сумме по курсу Центрального банка Российской Федерации на день платежа. Пятый арбитражный апелляционный суд постановлением от 02.08.2023 изменил решение от 18.05.2023 и взыскал 2 319 659 рублей 75 копеек убытков и 513,8 долларов США неустойки за просрочку уплаты фрахта в эквивалентной в рублях сумме по курсу Центрального банка Российской Федерации на день платежа. Арбитражный суд Дальневосточного округа постановлением от 14.11.2023 постановление апелляционного суда от 02.08.2023 оставил без изменения. В кассационной жалобе общество «СДС Шиппинг» просит об изменении судебных актов в части, ссылаясь на неверную правовую квалификацию демереджа как ответственности и неправильный расчет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Правовая природа демереджа определена в соответствии с судебным его толкованием. Размер неустойки с учетом действия моратория проверен судами и его изменение не составляет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«СДС Шиппинг»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"СДС ШИППИНГ" (подробнее) Ответчики: ООО "ВОСТОК ТРАНС ЛОГИСТИК" (подробнее) Иные лица: Арбитражный суд Дальневосточного округа (подробнее) Судьи дела: Ксенофонтова Н.А. (судья) Последние документы по делу: Определение от 18 марта 2024 г. по делу № А51-19414/2022 Определение от 26 февраля 2024 г. по делу № А51-19414/2022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