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«Уральский горнолыжный центр» (далее – Общество) обратилось в Арбитражный суд Свердловской области с иском к обществу с ограниченной ответственностью Управляющая компания «Ежовая» (далее – Компания) об истребовании из чужого незаконного владения имущества – оборудования подъемника ВЛ-1000: 1) приводной станции буксировочной дороги (нижняя), в т.ч. шкив приводной (1 шт., диаметр 2 м, футеровка (материал) – резина)); двигатель основной (1 шт., тип С 225 М, мощность 150 кВт, частота вращения 1500 об/мин); редуктор (1 шт., тип К-S 5/0, передаточное число 28,5); тормоз рабочий – устройство против обратного хода (1 шт., тип – электромагнитный); 2) натяжной станции буксировочной дороги (верхняя); 3) подвижного состава – буксировочные устройства барабанного типа IEN, 96 шт. (вытяжка 7,0 м, вместимость – 2 чел., собственный вес – 0,15 кН, полезная нагрузка – 0,8 кН); 4) опор подъемника – 11 шт., в т.ч.: опора № 1 (высота 7,4 м), опора № 2 (высота 8,3 м), опора № 3 (высота 7,4 м), опора № 4 (высота 6,5 м), опора № 5 (высота 8,3 м), опора № 6 (высота 6,5 м), опора № 7 (высота 8,3 м), опора № 8 (высота 7,4 м), опора № 9 (высота 6,5 м), опора № 10 (высота 8,15 м), опора № 11 (высота 6,75 м); 5) канатов, в т.ч.: несуще-тяговый канат (ГОСТ Fatzer ISO 9001:2008, диаметр 22 мм, длина 1896 м), натяжной канат 2 (ГОСТ Fatzer ISO 9001:2008, диаметр 14 мм, длина 110 м), расположенных на земельном участке с кадастровым номером 66:49:0505001:416 (прежний кадастровый номер 66:49:0000000:17).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«Совместное российско-лихтенштейнское предприятие «Элис ЛТД» (далее – Предприятие), Зангиров Андрей Ансарович, Тхай Станислав Валерьевич. Решением Арбитражного суда Свердловской области от 12.04.2023, оставленным без изменения постановлением Семнадцатого арбитражного апелляционного суда от 30.08.2023 и постановлением Арбитражного суда Уральского округа от 21.12.2023,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ошибочность вывода судов о недоказанности приобретения истцом спорного имущества и фактического его наличия у ответчика; полагает необоснованным отказ в удовлетворении ходатайств истца о привлечении к участию в деле в качестве третьего лица Набоких Сергея Михайловича, являвшегося директором Общества на дату покупки спорного имущества в 1997 году; привлеченный к участию в деле Тхай С.В. не уведомлен о назначении судебного заседания надлежащим образом.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являлось собственником подъемника ВЛ-1000 на основании договора купли-продажи от 05.12.1997 № К-1 (номер государственной регистрации 66-66-07/665/2014-75), фактически состоявшего из: 1. бетонных опор (объект недвижимости), инвентаризация и оценка которых была произведена в начале процедуры банкротства истца (инвентаризационная опись от 04.02.2019 № 1-5, отчет об оценке от 06.03.2019 № 162/Н-19). Имущество продано ответчику по договору купли-продажи от 25.12.2019 № 1, а именно: оборудование (включая приводную и натяжную станции, 11 опор, подвижной состав, канаты): 1. Приводная станция буксировочной дороги 3 (нижняя), в т.ч.: шкив приводной (1 шт., диаметр 2 м, футеровка (материал) – резина)); двигатель основной (1 шт., тип С 225 М, мощность 150 кВт, частота вращения 1500 об/мин); редуктор (1 шт., тип К-S 5/0, передаточное число 28,5); тормоз рабочий; устройство против обратного хода (1 шт., тип – электромагнитный). 2. Натяжная станция буксировочной дороги (верхняя). 3. Подвижной состав – буксировочные устройства барабанного типа IEN, 96 шт. (вытяжка 7,0 м, вместимость – 2 чел. собственный вес - 0,15 кН. полезная нагрузка - 0,8 кН). 4. Опоры подъемника - 11 шт., в т.ч.: опора № 1 (высота 7,4 м), опора № 2 (высота 8,3 м), опора № 3 (высота 7,4 м), опора № 4 (высота 6,5 м), опора № 5 (высота 8,3 м), опора № 6 (высота 6,5 м), опора № 7 (высота 8,3 м), опора № 8 (высота 7,4 м), опора № 9 (высота 6,5 м), опора № 10 (высота 8,15 м), опора № 11 (высота 6,75 м). 5. канаты, в т.ч.: несуще-тяговый канат (ГОСТ Fatzer ISO 9001:2008, диаметр 22 мм, длина 1896 м), натяжной канат (ГОСТ Fatzer ISO 9001:2008, диаметр 14 мм, длина 110 м). Ссылаясь на то, что на основании договора купли-продажи от 05.12.1997 № К-1 Общество являлось собственником подъемника ВЛ-1000, состоявшего из бетонных опор и оборудования, а по договору купли-продажи от 25.12.2019 № 1 ответчику была продана только часть подъемника – бетонные опоры, оборудование не продавалось, истец обратился в арбитражный суд с настоящими требованиями. Исследовав и оценив по правилам статьи 71 АПК РФ представленные доказательства, руководствуясь статьями 209, 301 Гражданского кодекса Российской Федерации, разъяснениями, изложенными в пунктах 32, 36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 ввиду недоказанности наличия у истца права собственности на спорное имущество и нахождения его в фактическом владении ответчика. Так, судами установлено, что недвижимое имущество зарегистрировано в Едином государственном реестре недвижимости и является собственностью Компании. В обоснование иска Обществом представлен договор купли-продажи от 05.12.1997, заключенный между ним и Предприятием (организация ликвидирована 24.06.2014). Приложением № 1 поименовано имущество в количестве 30 (тридцати) единиц. Вместе с тем имущество, истребуемое в настоящем иске, в указанном выше приложение отсутствует. Судами отмечено, что ни в рамках дел № А60-27680/2019, А60-28748/2021, ни в рамках настоящего спора, Обществом не доказан факт существования спорного оборудования, поскольку подтверждения надлежащего приобретения, а также установки данного оборудования, не представлено. Суды учли также обстоятельства, установленные по делу № А60-29757/2018, в рамках которого суды признали недоказанным факт нахождения истребуемого имущества у Компании; при этом суды, исходя из того, что описание составных частей буксировочной канатной дороги «Leitner» и 4 горнолыжного подъемника ВЛ-1000 является одинаковым, и фактически речь идет об одной и той же сложной вещи, пришли к выводу о том, что заявление арбитражного управляющего Обществом Гершанок А.А. направлено на преодоление вступившего в законную силу судебного акта, что, в свою очередь, противоречит положениям статей 16 и 69 АПК РФ.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«Уральский горнолыжный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