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22.05.2023 заявление удовлетворено. Семнадцатый арбитражный апелляционный суд постановлением от 03.08.2023 отменил определение от 22.05.2023 в части признания недействительной и применении последствий недействительности сделки с участием ФИО7 Арбитражный суд Уральского округа постановлением от 02.11.2023 оставил без изменения постановление апелляционного суда от 03.08.2023. В кассационных жалобах ФИО1, ФИО2, ФИО3, ФИО4, ФИО5 просят об отмене судебных актов, ссылаясь на несоответствие выводов судов об обстоятельствах заключения спорных сделок фактическим обстоятельствам.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Суды установили совершение безвозмездных сделок, заключенных фактически аффилированными лицами, направленных на формальное изменение собственника имущества во избежание обращения на него взыскания по имеющимся долгам при сохранении имущества в фактическом владении должника в качестве условий для недействительности в силу пункта 1 статьи 61.2 Федерального закона от 26.10.2002 № 127-ФЗ «О несостоятельности (банкротстве)» и статьи 170 Гражданского кодекса Российской Федерации. Доводы ответчиков противоречат установленным обстоятельствам и не создают оснований для пересмотра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ФИО2, ФИО3, ФИО4, ФИО5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"Альфа-Банк" (подробнее) Комитет имущественных отношений администрации Пермского муниципального района (подробнее) Межрайонная ИФНС России №21 по Пермскому краю (подробнее) ООО "Феникс" (подробнее) СНТ "Мишкино" (подробнее) Иные лица: Территориальное управление Министерства социального развития Пермского края по городу Перми (подробнее) ФГБУ "Федеральная кадастровая палата Федеральной службы государственной регистрации, кадастра и картографии" (подробнее) Судьи дела: Ксенофонтова Н.А. (судья)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