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«Триумф» (далее - компания, истец) обратилось в Арбитражный суд Кемеровской области с иском к обществу с ограниченной ответственностью «Сальян» (далее - общество, ответчик, заявитель) о взыскании 24 084,05 руб. основного долга за поставленный по договору поставки алкогольной продукции от 19.02.2016 № П/Н-596 товар, 187 129,10 руб. пеней за несвоевременную оплату, начисленные за период с 18.10.2019 по 31.03.2022, с продолжением их взыскания со дня, следующего за датой прекращения действия моратория, установленного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до момента фактического исполнения обязательства, 6 713,63 руб. пеней за несвоевременную оплату товара по договору поставки от 19.02.2016 № П-Р-575/Н, начисленных за период с 09.11.2019 по 13.01.2022. Решением Арбитражного суда Кемеровской области от 12.12.2022 иск удовлетворен, распределены расходы по уплате государственной пошлины. Полагая, что решение суда первой инстанции принято с нарушением норм материального и процессуального права, общество 11.10.2023 обратилось в Седьмой арбитражный апелляционный суд с апелляционной жалобой, заявив ходатайство о восстановлении пропущенного срока на ее подачу. Определением Седьмого арбитражного апелляционного суда от 01.11.2023, оставленным без изменения постановлением Арбитражного суда Западно-Сибирского округа от 11.12.2023, в восстановлении срока на подачу апелляционной жалобы отказано, жалоба возвращена заявителю. В кассационной жалобе, поданной в Верховный Суд Российской Федерации, заявитель просит отменить определение суда апелляционной инстанции и постановление суда округа, ссылаясь на существенное нарушение норм процессуального права.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возвращая обществу апелляционную жалобу, суд апелляционной инстанции руководствовался статьями 114 , 117 , 121 , 177 , 180 , 259 АПК РФ , Правилами оказания услуг почтовой связи, утвержденными приказом Министерства связи и массовых коммуникаций Российской Федерации от 31.07.2014 № 234, разъяснениями, изложенными в пункте 27 постановления Пленума Высшего Арбитражного Суда Российской Федерации от 20.12.2006 № 65 «О подготовке дела к судебному разбирательству», пунктах 32, 34 постановления Пленума Высшего Арбитражного Суда Российской Федерации от 25.12.2013 № 99 «О процессуальных сроках», пункте 63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15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правовыми позициями, отраженными в определении Конституционного Суда Российской Федерации от 24.02.2022 № 392-О, пункте 5 Обзора судебной практики Верховного Суда Российской Федерации № 4 (2015), утвержденного Президиумом Верховного Суда Российской Федерации 23.12.2015, определениях Верховного Суда Российской Федерации от 15.12.2014 № 306-ЭС14-690, от 24.04.2015 № 307-ЭС15-661, от 20.12.2022 № 305-ЭС22-14814, постановлении Президиума Высшего Арбитражного Суда Российской Федерации от 11.12.2012 № 9604/12, и исходил из того, что общество, извещенное надлежащим образом о судебном процессе, не привело уважительных причин, объективно препятствующих подаче жалобы в установленный законом срок. С указанными выводами впоследствии согласился суд округа.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«Сальян»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"Триумф" (подробнее) Ответчики: ООО "Сальян"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