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«Мезонин» (далее – Общество) обратилось в Арбитражный суд города Москвы с иском к обществу с ограниченной ответственностью «Морион» (далее – Компания) о взыскании 698 250 583 рублей 64 копеек.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«Леонидас», общество с ограниченной ответственностью «Цакера», Федеральная служба по финансовому мониторингу (далее – Росфинмониторинг). Решением Арбитражного суда города Москвы от 22.09.2021, оставленным без изменения постановлением Девятого арбитражного апелляционного суда от 10.12.2021 и постановлением Арбитражного суда Московского округа от 02.03.2022, требования удовлетворены. Не согласившись с вынесенным решением от 22.09.2021 конкурсный кредитор Компании обратился в Девятый арбитражный апелляционный суд с апелляционной жалобой в порядке, предусмотренным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(далее – Постановление № 35). 2 Определением Девятого арбитражного апелляционного суда от 16.06.2022 отказано в удовлетворении апелляционной жалобы на решение от 22.09.2021. Компания, в лице конкурсного управляющего Блиновой И.В., также обратилось в Девятый арбитражный апелляционный суд в cоответствии с пунктом 24 Постановления № 35 с апелляционной жалобой на решение от 22.09.2021. Постановлением Девятого арбитражного апелляционного суда от 16.02.2023 апелляционное постановление от 10.12.2021 отменено по новым обстоятельствам; назначено судебное заседание по рассмотрению апелляционных жалоб. Принимая во внимание основания и предмет исковых требований, а также с целью полного и всестороннего рассмотрения дела, суд апелляционной инстанции, с учетом позиции Росфинмониторинга, посчитал целесообразным привлечь к участию в деле Центральный банк Российской Федерации, Федеральную налоговую службу, Генеральную прокуратуру Российской Федерации. В связи с данными обстоятельствами Девятый арбитражный апелляционный суд определением от 16.02.2023 перешел к рассмотрению дела по правилам, установленным Арбитражным процессуальным кодексом Российской Федерации (далее – АПК РФ), для рассмотрения дела в арбитражном суде первой инстанции. Постановлением Девятого арбитражного апелляционного суда от 29.08.2023, оставленным без изменения постановлением Арбитражного суда Московского округа от 04.12.2023, решение от 22.09.2021 отменено, в иске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у суда апелляционной инстанции отсутствовали правовые основания для отмены судебного акта по новым обстоятельствам, ввиду отсутствия таковых; вывод об аффилированности истца и ответчика ошибочен; материалы дела содержат доказательства реальности правоотношений сторон.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(заимодавец) и Компания (заемщик) подписали инвестиционное соглашение № ММ-01. Сторонами 27.12.2018 заключено соглашение о новации № Мор/Мез-12/2018, в соответствии с которым сумма задолженности по 3 указанному выше инвестиционному соглашению Компании перед Обществом составила 609 570 000 рублей, возврат займа осуществляется не позднее 01.12.2020. В соответствии с пунктом 2.1 соглашения о новации общая сумма займа составляет 609 570 000 рублей, на которую начисляется 9% годовых. В соответствии с дополнительным соглашением к соглашению о новации от 21.01.2019 возврат займа осуществляется в срок не позднее 01.12.2020. Заемщик частично погасил имеющуюся у него задолженность в рамках соглашения о новации в размере 14 770 000 рублей, что подтверждается платежными документами и подписанными сторонами актами сверки взаиморасчетов. Таким образом, размер задолженности Компании перед Обществом составил 698 250 583 рубля 64 копейки. Указанные обстоятельства явились основанием для обращения Общества в арбитражный суд с настоящим иском. Повторно исследовав и оценив по правилам статьи 71 АПК РФ представленные доказательства, принимая во внимание обстоятельства, установленные при рассмотрении гражданского дела № 2-7455/2022, руководствуясь статьями 166, 168, 170, 807, 809, 810 Гражданского кодекса Российской Федерации, разъяснениями, изложенными в пункте 24 Постановления № 35, пункте 2 постановления Пленума Высшего Арбитражного Суда Российской Федерации от 23.07.2009 № 57 «О некоторых процессуальных вопросах практики рассмотрения дел, связанных с неисполнением либо ненадлежащим исполнением договорных обязательств», пункте 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правовой позицией, сформированной в пункте 17 Обзора судебной практики Верховного Суда Российской Федерации № 2 (2018), утвержденного Президиумом Верховного Суда Российской Федерации 04.07.2018, суд апелляционной инстанции, с выводами которого согласился суд округа, отменил решение суда первой инстанции и отказал в удовлетворении требований, исходя из отсутствия в материалах дела первичных документов, подтверждающих реальность сделки, учитывая аффилированность сторон и недоказанность осуществления реальной хозяйственной деятельности в рамках инвестиционного соглашения. Судами отмечено, что истец сведения, представленные уполномоченными органами, не опроверг. Отклоняя доводы Общества, апелляционный суд указал, что представленная в материалы дела копия акта-сверки взаимных расчетов не является надлежащим доказательством, подтверждающим наличие задолженности при отсутствии иных документов, которые бы подтверждали реальность хозяйственных отношений; ссылка истца на представленную бухгалтерскую отчетность не может быть положена в обоснование взыскания, поскольку, совершая сделку лишь для вида, стороны правильно оформляют все документы, но создать реальные правовые последствия не стремятся. 4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«Мезонин»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