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«Дробильно-сортировочный завод» (далее – общество «ДСЗ») обратилось в Арбитражный суд Томской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«Топливная компания» (далее – общество «ТК») о признании договора ответственного хранения от 10.08.2020 (далее – договор хранения) недействительным. К участию в деле в качестве третьих лиц, не заявляющих самостоятельных требований относительно предмета спора, привлечены ФИО1, ФИО2, общество с ограниченной ответственностью «Юргинский дробильно-сортировочный завод» (далееобщество «ЮДСЗ»). Решением Арбитражного суда Томской области от 08.12.2022 в удовлетворении иска отказано. Определением от 22.02.2023 Седьмой арбитражный апелляционный суд перешел к рассмотрению дела по правилам, установленным АПК РФ для рассмотрения дела в арбитражном суде первой инстанции; привлек к участию в деле в качестве третьего лица, не заявляющего самостоятельных требований относительно предмета спора, ФИО3. Постановлением Седьмого арбитражного апелляционного суда от 06.07.2023, оставленным без изменения постановлением Арбитражного суда Западно-Сибирского округа от 01.11.2023, решение от 08.12.2022 отменено, требование удовлетворено.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необоснованно перешел к рассмотрению спора по правилам суда первой инстанции; вывод об обращении в суд в пределах срока исковой давности неверен; на момент заключения договора хранения ФИО4 и ФИО1 участниками общества с ограниченной ответственностью «НТУ» (далее – общество «НТУ») не являлись; утверждения истца об отсутствии у него экономического интереса в заключении договора хранения не обоснованы; делая вывод о мнимости договора хранения суд апелляционной инстанции в нарушение статьи 170 Гражданского кодекса Российской Федерации (далее – Гражданский кодекс) не установил действительную волю сторон, не выяснил достоверно факт наличия у общества «ТК» преимуществ (выгоды) в результате совершения оспариваемой сделки, противоправность цели его заключения; судом не дана оценка представленным в материалы дела доказательствам реальности приобретения песка ответчиком.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ФИО2 и ФИО1 до 21.07.2020 принадлежало по 1/2 доли в праве собственности на земельный участок, расположенный северо-восточнее деревни Пятково Юргинского района Кемеровской области, с кадастровым номером 42:17:0101047:21, площадью 33 853 кв. м, с видом разрешенного использования – для строительства дробильно-сортировочного цеха (далее – земельный участок). Земельный участок по договору аренды от 01.12.2007 № 10-ЗУ передан ФИО2 и ФИО1 в пользование обществу «ЮДСЗ» для осуществления последним деятельности по переработке песчано-гравийной смеси. Между ФИО2 (продавец) и ФИО4 (покупатель) заключен договор купли-продажи от 21.07.2020, согласно пунктам 1.1, 3.1 которого продавец передал покупателю принадлежащую ему 1/2 доли в праве на земельный участок, свободный от имущества продавца или третьих лиц. В дальнейшем между ФИО1, ФИО4 (продавцы) и ФИО3 (покупатель) заключен договор от 05.08.2020, по которому покупатель приобрел у ФИО1 1/10 от принадлежащей ему 1/2 доли в праве собственности на земельный участок, у ФИО4 - 2/10 от принадлежащей ему 1/2 доли в праве собственности на земельный участок, свободный от имущества продавцов и третьих лиц. После смены состава собственников земельного участка он передан по договору аренды от 07.08.2020 № 1 обществу «НТУ» (после изменения наименования 05.11.2020 – общество «ДСЗ»), участниками которого являлись ФИО4, ФИО3 и ФИО1, последний с 27.07.2020 по 06.04.2021 также выполнял функции директора, сменен на ФИО4 в связи с корпоративным конфликтом. Между обществами «ТК» (поклажедатель) в лице директора ФИО5 и «НТУ» (хранитель, после смены наименования – общество «ДСЗ») заключен договор хранения в редакции дополнительных соглашений от 31.08.2020, от 05.11.2020, согласно пунктам 1.1, 1.2, 1.5, 1.7 которого хранитель обязался принять на ответственное хранение товар, принадлежащий поклажедателю на основании универсального передаточного документа от 13.07.2020 № 1 (далее – УПД № 1), проданный ему обществом «ЮДСЗ»; хранить его до востребования на условиях договора и возвратить в сохранности; хранение товара осуществляется с момента передачи имущества поклажедателем на срок, установленный в договоре; хранителю разрешается соединять товар поклажедателя с партиями аналогичного товара хранителя или третьих лиц. Хранитель обязан по первому требованию поклажедателя возвратить товар, а в случае его смешения с партиями аналогичного товара хранителя или третьих лиц – товар того же рода, качества и в количестве с учетом возможной естественной убыли или иного изменения его естественных свойств в течение 3 дней (пункт 3.1.8 договора хранения). Согласно акту приема-передачи от 10.08.2020 (далее – акт приема-передачи) хранитель на период с 10.08.2020 до востребования принял от поклажедателя на безвозмездной основе для хранения товар: щебень фракции 5-20 мм в количестве 1426 тонн, песчано-гравийную смесь (далее - ПГС) в количестве 206,03 куб. м, гравийную смесь в количестве 1900 тонн, песок в объеме 450 куб. м, с местом хранения товара – земельный участок. Поклажедатель 07.10.2021 обратился к хранителю с требованием о возврате переданного на хранение имущества. Полагая, что договор хранения является недействительной сделкой, поскольку фактически не исполнялся, заключен в целях причинения ущерба обществу «ДСЗ», истец обратился в арбитражный суд с соответствующими требованиями. В целях проверки заявления о фальсификации доказательств определением от 09.08.2022 судом первой инстанции назначена судебная экспертиза. Согласно экспертному заключению от 27.12.2021 № 03-21-12-519 установить время выполнения подписей ФИО1 и ФИО5 на договоре хранения и акте приема-передачи не представилось возможным. Отказывая в иске, суд первой инстанций руководствовался статьями 10 , 166 , 167 , 168 , 170 , 179 , 181 , 309 , 310 , 401 , 886 Гражданского кодекса, статьей 45 Федерального закона от 08.02.1998 № 14-ФЗ «Об обществах с ограниченной ответственностью», разъяснениями, изложенными в пункте 77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пункте 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и исходил из доказанности нахождения на земельном участке в период смены участников общества «ДСЗ» (июль-август 2020 года) инертных материалов, наработанных обществом «ЮДСЗ», их реализации обществу «ТК», передавшему ПГС на ответственное хранение обществу «ДСЗ», возможного использования хранителем переданного товара в своей производственно-хозяйственной деятельности с последующей обязанностью восполнения объема ПГС, указав также на пропуск срока исковой давности.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отменил решение суда первой инстанции и удовлетворил требования, придя к выводам, что договор хранения реально не исполнялся, в связи с чем является мнимой сделкой, совершенной в целях причинения ущерба интересам общества «ДСЗ», принимая во внимание, что оспариваемый договор заключен близкими родственниками. Кроме того, руководствуясь статьями 195 , 196 , 199 Гражданского кодекса, разъяснениями, изложенными в пунктах 86, 87 Постановления № 25, правовой позицией, сформированной в пункте 17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установив, что с иском о признании договора хранения недействительным по признаку мнимости завод обратился 28.03.2022, об этом договоре новый руководитель истца - ФИО4 мог узнать из материалов проверки по факту хищения в августе-сентябре 2021 года, апелляционный суд признал срок исковой давности не пропущенным. Судами также учтено, что в рамках дел № А67-5035/2021, А67-3906/2022 Арбитражным судом Томской области установлено, что в конце марта-начале апреля 2021 года ФИО1 и ФИО5 вывезли с территории земельного участка инертные материалы; в инвентаризационных описях товарно-материальных ценностей от 11.05.2021 № 1, 2 общества «ДСЗ» материалов, указанных в акте приема-передачи, на земельном участке не имеется; договор хранения в бухгалтерском, налоговом учете и отчетности обществ «ДСЗ» и «ТК» не отражен; ФИО1 после прекращения полномочий директора общества «ДСЗ» (апрель 2021 года) обязанность по передаче документов и печати общества новому руководителю не исполнил.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«Топливная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"Дробильно-сортировочный завод" (подробнее) Ответчики: ООО "Топливная компания"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