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Ишчанова В.В. подает кассационную жалобу на судебные акты по делу № А40-93107/2022 и просит о приостановлении исполнения определения от 09.11.2023 в связи с возможным лишением права собственности на имущество.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Ишчановой Виктории Викторовне в приостановлении исполнения определения Арбитражного суда города Москвы от 09.11.2023 по делу № А40-93107/2022.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