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привлеченный к участию в деле ФИО1 17.03.2023 обратился в Верховный Суд Российской Федерации с кассационной жалобой на вышеуказанный судебный акт, одновременно заявив ходатайство о восстановлении пропущенного срока. Согласно статье 42 Арбитражного процессуального кодекса Российской Федерации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названным Кодексом. Такие лица пользуются правами и несут обязанности лиц, участвующих в деле. Для лица, не участвовавшего в рассмотрении дела, если оно объективно подходит под критерии статьи 42 Арбитражного процессуального кодекса Российской Федерации, установленный частью 1 статьи 2912 Арбитражного процессуального кодекса Российской Федерации срок на подачу кассационной жалобы в Верховный Суд Российской Федерации начинает течь с момента, когда такое лицо узнало или должно было узнать о нарушении его прав и законных интересов обжалуемым судебным актом. В силу части 2 названной статьи это лицо вправе обратиться с ходатайством о восстановлении пропущенного срока в течение шести месяцев с указанного момента. С учетом правовой позиции, изложенной в определении Судебной коллегии по экономическим спорам Верховного Суда Российской Федерации от 06.03.2023 № 303-ЭС22-22958, и приведенного в ходатайстве обоснования, данное ходатайство подлежит удовлетворению. Руководствуясь статьями 117 , 184 , 185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удовлетворить, срок на подачу кассационной жалобы восстановить. Судья Верховного Суда Российской Федерации А.Г. Першутов Суд: Верховный Суд РФ (подробнее) Истцы: ООО "ЛК Лизинг" (подробнее) Ответчики: ИНСПЕКЦИЯ МИНИСТЕРСТВА РОССИЙСКОЙ ФЕДЕРАЦИИ ПО НАЛОГАМ И СБОРАМ №19 ПО ВОСТОЧНОМУ АДМИНИСТРАТИВНОМУ ОКРУГУ Г.МОСКВЫ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