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29.03.2023 в удовлетворении заявления отказано. Постановлением Седьмого арбитражного апелляционного суда от 30.06.2023, оставленным без изменения постановлением Арбитражного суда Западно-Сибирского округа от 15.11.2023, определение от 29.03.2023 отменено, договор признан недействительным, с Полозовой Ю.В. в конкурсную массу взыскано 152 500 рублей. В кассационной жалобе Полозова Ю.В. просит об отмене судебных актов, ссылаясь на неправильную оценку обстоятельств совершения сделки и представленных доказательств реальности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Отчуждение супругой должника автомобиля, находившегося в совместной собственности, после возбуждения дела о банкротстве и без встречного предоставления, признано судами создающим условия для недействительности сделки в силу пункта 2 статьи 61.2 Федерального закона от 26.10.2002 № 127ФЗ «О несостоятельности (банкротстве)». Требуемая переоценка установленных обстоятельств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Полозовой Юлии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