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"ТД ЗЕВС" (подробнее) Ответчики: ООО "ЕвразЭнергоТранс" (подробнее) Иные лица: ООО "АктивЭлектро" (подробнее) ООО "СНАБСИБЭЛЕКТРО" (подробнее) ООО Торговый Дом "ГроссЛайт"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