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«Солвент» (далее – Общество) обратилось в Арбитражный суд Московской области с иском к обществу с ограниченной ответственностью «Ани Пласт» (далее – Компания) о взыскании 5 642 530 рублей убытков. К участию в деле в качестве третьих лиц, не заявляющих самостоятельные требования относительно предмета спора, привлечены общество с ограниченной ответственностью «Торговый Дом «ГРАД», общество с ограниченной ответственностью «Гермес Керамика», общество с ограниченной ответственностью «Стройлинк», общество с ограниченной ответственностью «Стрим», общество с ограниченной ответственностью «Альянс», общество с ограниченной ответственностью «ФПТК «Сантехмонтаж», общество с ограниченной ответственностью «Сантехкомплект». Решением Арбитражного суда Московской области от 31.05.2023, оставленным без изменения постановлением Десятого арбитражного апелляционного суда от 01.08.2023 и постановлением Арбитражного суда Московского округа от 08.11.2023,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суды оставили без должной правовой оценки представленные истцом доказательства, подтверждающие причинение убытков по вине ответчика.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Общество является изготовителем акриловых ванн, а Компания- производителем санитарно-технической арматуры. Общество осуществляло поставку ванн в ряд строящихся многоквартирных домов. Договоры на поставку заключались истцом с организациями, выполнявшими подрядные (субподрядные) работы. На смонтированных ваннах начали выявляться разрушения (растрескивание) слоя акрила на лицевой поверхности. В связи с тем, что дефекты были выявлены в период гарантийного срока и затрагивались права граждан (собственников квартир), Общество за свой счет обеспечило реставрацию и замену изделий. Для установления причин растрескивания Общество обратилось в экспертные организации, которые установили, что причиной возникновения дефектов является применение Компанией прокладок из материала, не соответствующего требования ГОСТ 23289-2016, и содержащего в своем составе мигрирующий пластификатор, что привело к разрушению акрилового слоя на ваннах и душевых поддонах. Ссылаясь на причинение убытков в виде стоимости выполнения работ по реставрации и замене сантехнических изделий, которые комплектовались изделиями Компании, Общество обратилось в арбитражный суд с настоящим иском. Исследовав и оценив по правилам статьи 71 АПК РФ представленные доказательства, руководствуясь статьями 15 , 1064 Гражданского кодекса Российской Федерации, суды отказали в удовлетворении требований, придя к выводу об отсутствии необходимой совокупности условий для взыскания убытков. Суды указали на не подтверждение факта того, что именно действиями ответчика истцу причинен ущерб; Компания не являлся стороной договоров поставки, в связи с чем, документы, оформленные в рамках их исполнения, не могут быть основанием для возникновения, изменения, либо прекращения каких-либо обязательств у ответчика.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«Солвент»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МЕЖРЕГИОНАЛЬНЫЙ ЦЕНТР ЭКСПЕРТИЗ СЕВЕРО-ЗАПАД (подробнее) ООО "Солвент" (подробнее) Ответчики: ООО "АНИ Пласт" (подробнее) Судьи дела: Чучунова Н.С.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