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22.11.2022, оставленным без изменения постановлением Девятнадцатого арбитражного апелляционного суда от 17.04.2023 и постановлением Арбитражного суда Центрального округа от 18.07.2023, производство по делу в части отказа от исковых требований прекращено, уточненные исковые требования удовлетворены. В кассационных жалобах, поданных в Судебную коллегию Верховного Суда Российской Федерации, заявители просят отменить названные судебные акты, ссылаясь на их незаконность. По смыслу части 1 статьи 2911, части 7 статьи 2916, статьи 29111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по доводам кассационных жалоб принятые по делу судебные акты, судья не усматривает оснований для передачи жалоб для рассмотрения в судебном заседании Судебной коллегии Верховного Суда Российской Федерации. Признавая указанные истцом сделки недействительными и применяя последствия их недействительности, суд первой инстанции, с выводами которого согласились суды апелляционной инстанции и округа, исследовав и оценив представленные доказательства по правилам главы 7 Кодекса, руководствуясь положениями статей 166 - 168 Гражданского кодекса Российской Федерации, статьи 46 Федерального закона от 08.02.1998 № 14-ФЗ «Об обществах с ограниченной ответственностью», исходил из того, что договор купли-продажи и соглашение о задатке взаимосвязаны, отвечали критериям крупной сделки, не получили необходимого корпоративного одобрения, являлись неисполнимыми и убыточным для общества «Капитал-Строй». Доводы кассационных жалоб были предметом рассмотрения судов апелляционной инстанции и округа и мотивированно отклонены. Несогласие заявителей с выводами судов, иная оценка ими фактических обстоятельств дела не означают допущенной при рассмотрении дела судебной ошибки и не подтверждают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Поскольку производство по кассационным жалобам завершено и дело истребованию не подлежит, оснований для рассмотрения заявленных обществом «Спектр-Мед 1» и банком ходатайств о приостановлении исполнения обжалуемых судебных актов не имеется.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«Спектр-Мед 1», публичному акционерному обществу «Промсвязьбанк»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ООО "Капитал-Строй" (подробнее) ООО "СПЕКТР-МЕД 1" (подробнее) Иные лица: ПАО "Промсвязьбанк" (подробнее) ПАО "Сбербанк России" (подробнее) ПАО Филиала "Центральный" Банк ВТБ г. Москва (подробнее) Судьи дела: Золотова Е.Н. (судья) (подробнее) Последние документы по делу: Определение от 7 июня 2024 г. по делу № А08-2604/2022 Определение от 4 марта 2024 г. по делу № А08-2604/2022 Резолютивная часть постановления от 20 февраля 2024 г. по делу № А08-2604/2022 Определение от 19 сентября 2023 г. по делу № А08-2604/2022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