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зачете государственной пошлины, уплаченной при подаче апелляционной жалобы на определение Арбитражного суда Омской области от 20.09.2023, в счет уплаты государственной пошлины при подаче кассационной жалобы на указанные выше судебные акты. В обоснование заявленного ходатайства заявителем представлены копия определения Восьмого арбитражного апелляционного суда от 27.10.2023 по настоящему делу, копия платежного поручения от 19.10.2023 № 54. Восьмым арбитражным апелляционным судом 27.10.2023 выдана справка на возврат государственной пошлины на 3 000 рублей, перечисленной на основании платежного поручения от 19.10.2023 № 54. Пунктом 6 статьи 33340 Налогового кодекса Российской Федерации установлено, что плательщик государственной пошлины имеет право на зачет 2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Поскольку заявителем в обоснование ходатайства представлены документы, подтверждающие наличие основания для зачета государственной пошлины, ходатайство признается обоснованным и подлежит удовлетворению. Принимая во внимание изложенное, руководствуясь статьями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эксперта общества с ограниченной ответственностью «Регион Транспорт Групп» Исаева Александра Владимировича о зачете государственной пошлины за подачу кассационной жалобы удовлетворить. Зачесть государственную пошлину в размере 3 000 рублей, уплаченную на основании платежного поручения от 19.10.2023 № 54 при подаче апелляционной жалобы на определение Арбитражного суда Омской области от 20.09.2023, в счет уплаты государственной пошлины при подаче кассационной жалобы на решение Арбитражного суда Омской области от 22.06.2023, постановление Восьмого арбитражного апелляционного суда от 07.09.2023 и постановление Арбитражного суда Западно-Сибирского округа от 27.12.2023 по делу № А46-15723/2020.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