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Данилов С.Ф. 13.02.2024 подает кассационную жалобу на судебные акты по делу № А40-23285/2017 с ходатайством о восстановлении срока на обжалование, обоснованным отсутствием своевременных сведений о постановлении окружного суда. Согласно части 2 статьи 291.2 Арбитражного процессуального кодекса Российской Федерации (далее – Кодекс) восстановление срока возможно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Арбитражного процессуального кодекса Российской Федерации) и с этого момента доступно для ознакомления. На заявителя как участника арбитражного процесса возложена обязанность своевременного получения информации о движении дела и 2 последствия несовершения действий по ее исполнению (часть 6 статьи 121 Арбитражного процессуального кодекса Российской Федерации). Постановление Арбитражного суда Московского округа от 01.12.2023 вынесено по результатам рассмотрения кассационной жалобы Данилова С.Ф. Текст постановления согласно картотеке арбитражных дел сайта http://kad.arbitr.ru размещен в сети Интернет 02.12.2023 и с этой даты был доступен для ознакомления и при необходимости – подготовки кассационной жалобы. Официальное опубликование 02.12.2023 текста постановления указывает на отсутствие нарушения судом срока его изготовления и направления, поэтому обозначенная причина несвоевременной подачи жалобы не носит объективного характера и не создает основания для восстановления срока.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Данилову Сергею Федоровичу в восстановлении срока подачи кассационной жалобы на определение Арбитражного суда города Москвы от 29.03.2023, постановление Девятого арбитражного апелляционного суда от 20.06.2023 и постановление Арбитражного суда Московского округа от 01.12.2023, принятые в деле № А40-23285/2017. Возвратить индивидуальному предпринимателю Данилову Сергею Федоровичу кассационную жалобу. Возвратить индивидуальному предпринимателю Данилову Сергею Федоровичу из федерального бюджета 3 000 (три тысячи) рублей государственной пошлины, уплаченной по платежному поручению от 13.02.2024 № 174.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