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21.04.2023, оставленным без изменения постановлением Девятого арбитражного апелляционного суда от 25.07.2023 и постановлением Арбитражного суда Московского округа от 10.11.2023, Мартынова А.А. признана несостоятельной (банкротом), в отношении должника введена процедура реализации имущества, финансовым управляющим утвержден Самсонов Павел Игоревич. В кассационной жалобе Ипатьев В.В. просит об отмене судебных актов в части кандидатуры финансового управляющего, ссылаясь на его фактическую аффилированность с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оценили доводы должника и признали их не подтверждающими нарушения требований, предъявляемых к кандидатуре финансового управляющего статьями 20, 20.2 Федерального закона от 26.10.2002 № 127-ФЗ «О несостоятельности (банкротстве)». Возражения заявителя, аналогичные доводам рассматриваемой кассационной жалобы, оценивались судами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Ипатьеву Вячеславу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