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«Ниссан Мэнуфэкчуринг Рус» обратилось в Арбитражный суд города Москвы с иском к Региональной общественной организации инвалидов «Отрада» об уменьшении размера взысканной решением Арбитражного суда города Москвы от 27.03.2020 по делу № А40-4/2020 неустойки в сумме 31 572 рублей за каждый день просрочки в период с 05.03.2017 по день фактического исполнения обязательства до 71 393,9 рублей. Решением Арбитражного суда города Москвы от 21.02.2023, оставленным без изменения постановлением Девятого арбитражного апелляционного суда от 18.05.2023, в удовлетворении иска отказано. Арбитражный суд Московского округа постановлением от 05.09.2023 оставил без изменения решение суда первой инстанции и постановление суда апелляционной инстанции. Общество «Лада Санкт-Петербург» обратилось в Верховный Суд Российской Федерации с кассационной жалобой на указанные судебные акты, в которой просит их отменить, принять новое решение об удовлетворении иска. Письмом судьи Верховного Суда Российской Федерации от 09.01.2024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333 , 382 Гражданского кодекса Российской Федерации, статей 13 , 23 Закона РФ от 07.02.1992 № 2300-1 «О защите прав потребителей», с учетом принципа правовой определенности, суды отказали в иске, признав, что ссылаясь на несоразмерность неустойки последствиям просрочки, истец не доказал ни сами последствия за каждый день просрочки, ни соразмерную им неустойку.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«Лада Санкт-Петербург»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"АВТОЗАВОД Санкт-Петербург" (подробнее) Ответчики: РЕГИОНАЛЬНАЯ ИНВАЛИДОВ "ОТРАДА" (подробнее) Судьи дела: Першутов А.Г.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