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«Дирекция по реализации Федеральной программы социально-экономического развития Курильских островов Сахалинской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"Сахагрострой" (подробнее) Ответчики: Государственное казенное учреждение "Дирекция по реализации федеральной программы социально-экономического развития Курильских островов Сахалинской области"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