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08.12.2021, оставленным без изменения постановлением Девятого арбитражного апелляционного суда от 16.02.2022, иск удовлетворен. Постановлением Арбитражного суда Московского округа от 11.05.2022 решение и постановление апелляционного суда отменены, дело направлено на новое рассмотрение в суд первой инстанции. В кассационной жалобе общество «Трансойл» просит отменить постановление суда кассационной инстанции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дали оценки всем доводам сторон и представленным доказательствам, не исследовали обстоятельств спора, имеющих существенное значение для дела. Обжалуемое постановление принято окружным судом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"ИНТ-Ресурс" (подробнее) ООО "ТРАНСОЙЛ" (подробнее) Ответчики: ООО "Марийский нефтеперерабатывающий завод" (подробнее) Судьи дела: Ксенофонтова Н.А. (судья) Последние документы по делу: Определение от 28 февраля 2024 г. по делу № А40-20811/2021 Определение от 6 сентября 2022 г. по делу № А40-20811/2021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