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Удмуртской Республики от 28.06.2023, оставленным без изменения постановлением Семнадцатого арбитражного апелляционного суда от 30.08.2023 и постановлением Арбитражного суда Уральского округа от 09.11.2023, заявление удовлетворено. В кассационной жалобе Заикин В.В. просит об отмене судебных актов, ссылаясь на неосновательное непризнание установленных в иных спорах обстоятельств и отсутствие условий недействительности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условия для недействительности договоров в силу пункта 2 статьи 61.2 Федерального закона от 26.10.2002 № 127-ФЗ «О несостоятельности (банкротстве)» требуемая переоценка которых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Заикину Владимиру Валерьяновичу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