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Фонда пенсионного и социального страхования Российской Федерации по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